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06" w:rsidRPr="00762806" w:rsidRDefault="00762806" w:rsidP="00762806">
      <w:pPr>
        <w:jc w:val="center"/>
        <w:rPr>
          <w:b/>
          <w:sz w:val="30"/>
          <w:szCs w:val="30"/>
        </w:rPr>
      </w:pPr>
      <w:r w:rsidRPr="00762806">
        <w:rPr>
          <w:rFonts w:hint="eastAsia"/>
          <w:b/>
          <w:sz w:val="30"/>
          <w:szCs w:val="30"/>
        </w:rPr>
        <w:t>2019</w:t>
      </w:r>
      <w:r w:rsidRPr="00762806">
        <w:rPr>
          <w:rFonts w:hint="eastAsia"/>
          <w:b/>
          <w:sz w:val="30"/>
          <w:szCs w:val="30"/>
        </w:rPr>
        <w:t>年度国家社科基金高校思想政治理论课研究专项申报公告</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经全国哲学社会科学工作领导小组批准，现就做好2019年度高校思想政治理论课研究专项（以下简称研究专项）申报工作的有关事项公告如下。</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一、项目宗旨</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深入贯彻落实习近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课基本规律和重大问题，推动思想政治理论课改革创新，推动构建中国特色思想政治理论课研究的学科体系、学术体系、话语体系，努力培养担当民族复兴大任的时代新人，培养德智体美劳全面发展的社会主义建设者和接班人。</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二、资助对象、数量和额度</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研究专项面向</w:t>
      </w:r>
      <w:r w:rsidRPr="003C0740">
        <w:rPr>
          <w:rFonts w:hint="eastAsia"/>
          <w:b/>
          <w:color w:val="FF0000"/>
          <w:sz w:val="28"/>
          <w:szCs w:val="28"/>
        </w:rPr>
        <w:t>全国高校思想政治理论课教师</w:t>
      </w:r>
      <w:r w:rsidRPr="00762806">
        <w:rPr>
          <w:rFonts w:hint="eastAsia"/>
          <w:color w:val="000000"/>
          <w:sz w:val="28"/>
          <w:szCs w:val="28"/>
        </w:rPr>
        <w:t>和军队院校政治教员设立，</w:t>
      </w:r>
      <w:r w:rsidRPr="003C0740">
        <w:rPr>
          <w:rFonts w:hint="eastAsia"/>
          <w:b/>
          <w:color w:val="FF0000"/>
          <w:sz w:val="28"/>
          <w:szCs w:val="28"/>
        </w:rPr>
        <w:t>鼓励在一线从事思想政治理论教学科研工作的骨干教师和青年教师申报。</w:t>
      </w:r>
      <w:r w:rsidRPr="00762806">
        <w:rPr>
          <w:rFonts w:hint="eastAsia"/>
          <w:color w:val="000000"/>
          <w:sz w:val="28"/>
          <w:szCs w:val="28"/>
        </w:rPr>
        <w:t>2019年资助课题100项，每项资助20万元。</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三、申报条件</w:t>
      </w:r>
    </w:p>
    <w:p w:rsidR="00762806" w:rsidRPr="009577BA" w:rsidRDefault="00762806" w:rsidP="00762806">
      <w:pPr>
        <w:pStyle w:val="a5"/>
        <w:shd w:val="clear" w:color="auto" w:fill="F1F1F1"/>
        <w:spacing w:before="0" w:beforeAutospacing="0" w:after="0" w:afterAutospacing="0" w:line="302" w:lineRule="atLeast"/>
        <w:ind w:firstLine="480"/>
        <w:rPr>
          <w:b/>
          <w:color w:val="FF0000"/>
          <w:sz w:val="28"/>
          <w:szCs w:val="28"/>
        </w:rPr>
      </w:pPr>
      <w:r w:rsidRPr="00762806">
        <w:rPr>
          <w:rFonts w:hint="eastAsia"/>
          <w:color w:val="000000"/>
          <w:sz w:val="28"/>
          <w:szCs w:val="28"/>
        </w:rPr>
        <w:t>申请人须遵守中华人民共和国宪法和法律，坚持正确的政治方向、价值取向和研究导向，遵守国家社科基金有关管理规定；能够独立开展研究工作，学风优良；</w:t>
      </w:r>
      <w:r w:rsidRPr="009577BA">
        <w:rPr>
          <w:rFonts w:hint="eastAsia"/>
          <w:b/>
          <w:color w:val="FF0000"/>
          <w:sz w:val="28"/>
          <w:szCs w:val="28"/>
        </w:rPr>
        <w:t>具有中级以上（含）专业技术职称，或者具有博士学位。</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lastRenderedPageBreak/>
        <w:t>在研的国家社科基金项目、国家自然科学基金项目负责人不得申请研究专项，申报2019年度国家级科研项目的负责人及其课题组成员不得以相同或相近选题申请研究专项，承担教育部人文社会科学项目的负责人不得以相同或相近选题申请研究专项。</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申请人所在单位须设有马克思主义学院或政治教研室，设有科研管理部门，能够提供开展研究的必要条件并承诺信誉保证。</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四、申报时间</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申报时间为2019年6月18日至7月26日。各地社科管理部门、在京委托管理机构须于8月2日前将纸质版《申请书》和《活页》（各一式6份，A3纸，双面打印，中缝装订）、电子版《申请书》光盘、申报材料汇总表报送至我办，申报材料汇总表电子版发送至我办邮箱gzbzxzz@126.com，逾期不予受理。</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五、申报程序</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申请人下载《2019年度国家社科基金高校思想政治理论课研究专项申请书》（见附件2）和《2019年度国家社科基金高校思想政治理论课研究专项课题论证活页》（见附件3），用计算机填写。将填好的申请书（一式6份）交所在单位科研管理部门审核、签署意见并盖章。</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lastRenderedPageBreak/>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六、其他事项</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申请人可根据研究实际需要自主确定科研团队，申请时可以不列出参与者。</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申请人可根据《2019年度国家社科基金高校思想政治理论课研究专项选题指南》（见附件1）自行设计具体题目。鼓励根据研究兴趣和学术积累申报自选课题。自选课题与按《课题指南》申报的选题在评审程序、评审标准、立项指标、资助强度等方面同等对待。项目完成时间一般为2年。</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申请人应按照《国家社会科学基金管理办法》和《国家社会科学基金项目资金管理办法》（详见我办网站）的要求，根据实际需要编制科学合理的经费预算。</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lastRenderedPageBreak/>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Fonts w:hint="eastAsia"/>
          <w:color w:val="000000"/>
          <w:sz w:val="28"/>
          <w:szCs w:val="28"/>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762806" w:rsidRPr="00762806" w:rsidRDefault="00762806" w:rsidP="00762806">
      <w:pPr>
        <w:pStyle w:val="a5"/>
        <w:shd w:val="clear" w:color="auto" w:fill="F1F1F1"/>
        <w:spacing w:before="0" w:beforeAutospacing="0" w:after="0" w:afterAutospacing="0" w:line="302" w:lineRule="atLeast"/>
        <w:ind w:firstLine="480"/>
        <w:rPr>
          <w:color w:val="000000"/>
          <w:sz w:val="28"/>
          <w:szCs w:val="28"/>
        </w:rPr>
      </w:pPr>
      <w:r w:rsidRPr="00762806">
        <w:rPr>
          <w:rStyle w:val="a6"/>
          <w:rFonts w:hint="eastAsia"/>
          <w:color w:val="000000"/>
          <w:sz w:val="28"/>
          <w:szCs w:val="28"/>
        </w:rPr>
        <w:t>附件：</w:t>
      </w:r>
    </w:p>
    <w:p w:rsidR="00762806" w:rsidRPr="00762806" w:rsidRDefault="00370FE1" w:rsidP="00762806">
      <w:pPr>
        <w:pStyle w:val="a5"/>
        <w:shd w:val="clear" w:color="auto" w:fill="F1F1F1"/>
        <w:spacing w:before="0" w:beforeAutospacing="0" w:after="0" w:afterAutospacing="0" w:line="302" w:lineRule="atLeast"/>
        <w:ind w:firstLine="480"/>
        <w:rPr>
          <w:color w:val="000000"/>
          <w:sz w:val="28"/>
          <w:szCs w:val="28"/>
        </w:rPr>
      </w:pPr>
      <w:hyperlink r:id="rId6" w:tgtFrame="_blank" w:history="1">
        <w:r w:rsidR="00762806" w:rsidRPr="00762806">
          <w:rPr>
            <w:rStyle w:val="a7"/>
            <w:rFonts w:hint="eastAsia"/>
            <w:color w:val="3A3A3A"/>
            <w:sz w:val="28"/>
            <w:szCs w:val="28"/>
          </w:rPr>
          <w:t>1.2019年度国家社科基金高校思想政治理论课研究专项选题指南</w:t>
        </w:r>
      </w:hyperlink>
    </w:p>
    <w:p w:rsidR="00762806" w:rsidRPr="00762806" w:rsidRDefault="00370FE1" w:rsidP="00762806">
      <w:pPr>
        <w:pStyle w:val="a5"/>
        <w:shd w:val="clear" w:color="auto" w:fill="F1F1F1"/>
        <w:spacing w:before="0" w:beforeAutospacing="0" w:after="0" w:afterAutospacing="0" w:line="302" w:lineRule="atLeast"/>
        <w:ind w:firstLine="480"/>
        <w:rPr>
          <w:color w:val="000000"/>
          <w:sz w:val="28"/>
          <w:szCs w:val="28"/>
        </w:rPr>
      </w:pPr>
      <w:hyperlink r:id="rId7" w:tgtFrame="_blank" w:history="1">
        <w:r w:rsidR="00762806" w:rsidRPr="00762806">
          <w:rPr>
            <w:rStyle w:val="a7"/>
            <w:rFonts w:hint="eastAsia"/>
            <w:color w:val="3A3A3A"/>
            <w:sz w:val="28"/>
            <w:szCs w:val="28"/>
          </w:rPr>
          <w:t>2.《2019年度国家社科基金高校思想政治理论课研究专项申请书》</w:t>
        </w:r>
      </w:hyperlink>
    </w:p>
    <w:p w:rsidR="00762806" w:rsidRPr="00762806" w:rsidRDefault="00370FE1" w:rsidP="00762806">
      <w:pPr>
        <w:pStyle w:val="a5"/>
        <w:shd w:val="clear" w:color="auto" w:fill="F1F1F1"/>
        <w:spacing w:before="0" w:beforeAutospacing="0" w:after="0" w:afterAutospacing="0" w:line="302" w:lineRule="atLeast"/>
        <w:ind w:firstLine="480"/>
        <w:rPr>
          <w:color w:val="000000"/>
          <w:sz w:val="28"/>
          <w:szCs w:val="28"/>
        </w:rPr>
      </w:pPr>
      <w:hyperlink r:id="rId8" w:tgtFrame="_blank" w:history="1">
        <w:r w:rsidR="00762806" w:rsidRPr="00762806">
          <w:rPr>
            <w:rStyle w:val="a7"/>
            <w:rFonts w:hint="eastAsia"/>
            <w:color w:val="3A3A3A"/>
            <w:sz w:val="28"/>
            <w:szCs w:val="28"/>
          </w:rPr>
          <w:t>3.《2019年度国家社科基金高校思想政治理论课研究专项课题论证活页》</w:t>
        </w:r>
      </w:hyperlink>
    </w:p>
    <w:p w:rsidR="00762806" w:rsidRPr="00762806" w:rsidRDefault="00370FE1" w:rsidP="00762806">
      <w:pPr>
        <w:pStyle w:val="a5"/>
        <w:shd w:val="clear" w:color="auto" w:fill="F1F1F1"/>
        <w:spacing w:before="0" w:beforeAutospacing="0" w:after="0" w:afterAutospacing="0" w:line="302" w:lineRule="atLeast"/>
        <w:ind w:firstLine="480"/>
        <w:rPr>
          <w:color w:val="000000"/>
          <w:sz w:val="28"/>
          <w:szCs w:val="28"/>
        </w:rPr>
      </w:pPr>
      <w:hyperlink r:id="rId9" w:tgtFrame="_blank" w:history="1">
        <w:r w:rsidR="00762806" w:rsidRPr="00762806">
          <w:rPr>
            <w:rStyle w:val="a7"/>
            <w:rFonts w:hint="eastAsia"/>
            <w:color w:val="3A3A3A"/>
            <w:sz w:val="28"/>
            <w:szCs w:val="28"/>
          </w:rPr>
          <w:t>4.《2019年度国家社科基金高校思想政治理论课研究专项申报材料汇总表》</w:t>
        </w:r>
      </w:hyperlink>
    </w:p>
    <w:p w:rsidR="00762806" w:rsidRPr="00762806" w:rsidRDefault="00762806" w:rsidP="00762806">
      <w:pPr>
        <w:pStyle w:val="a5"/>
        <w:shd w:val="clear" w:color="auto" w:fill="F1F1F1"/>
        <w:spacing w:before="0" w:beforeAutospacing="0" w:after="0" w:afterAutospacing="0" w:line="302" w:lineRule="atLeast"/>
        <w:ind w:firstLine="480"/>
        <w:jc w:val="right"/>
        <w:rPr>
          <w:color w:val="000000"/>
          <w:sz w:val="28"/>
          <w:szCs w:val="28"/>
        </w:rPr>
      </w:pPr>
      <w:r w:rsidRPr="00762806">
        <w:rPr>
          <w:rFonts w:hint="eastAsia"/>
          <w:color w:val="000000"/>
          <w:sz w:val="28"/>
          <w:szCs w:val="28"/>
        </w:rPr>
        <w:t>全国哲学社会科学工作办公室</w:t>
      </w:r>
    </w:p>
    <w:p w:rsidR="00762806" w:rsidRPr="00762806" w:rsidRDefault="00762806" w:rsidP="00762806">
      <w:pPr>
        <w:pStyle w:val="a5"/>
        <w:shd w:val="clear" w:color="auto" w:fill="F1F1F1"/>
        <w:spacing w:before="0" w:beforeAutospacing="0" w:after="0" w:afterAutospacing="0" w:line="302" w:lineRule="atLeast"/>
        <w:ind w:firstLine="480"/>
        <w:jc w:val="right"/>
        <w:rPr>
          <w:color w:val="000000"/>
          <w:sz w:val="28"/>
          <w:szCs w:val="28"/>
        </w:rPr>
      </w:pPr>
      <w:r w:rsidRPr="00762806">
        <w:rPr>
          <w:rFonts w:hint="eastAsia"/>
          <w:color w:val="000000"/>
          <w:sz w:val="28"/>
          <w:szCs w:val="28"/>
        </w:rPr>
        <w:t>2019年6月13日</w:t>
      </w:r>
    </w:p>
    <w:p w:rsidR="00490E29" w:rsidRPr="00762806" w:rsidRDefault="00490E29">
      <w:pPr>
        <w:rPr>
          <w:sz w:val="28"/>
          <w:szCs w:val="28"/>
        </w:rPr>
      </w:pPr>
    </w:p>
    <w:sectPr w:rsidR="00490E29" w:rsidRPr="00762806" w:rsidSect="00370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66A" w:rsidRDefault="00C9466A" w:rsidP="00762806">
      <w:r>
        <w:separator/>
      </w:r>
    </w:p>
  </w:endnote>
  <w:endnote w:type="continuationSeparator" w:id="1">
    <w:p w:rsidR="00C9466A" w:rsidRDefault="00C9466A" w:rsidP="00762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66A" w:rsidRDefault="00C9466A" w:rsidP="00762806">
      <w:r>
        <w:separator/>
      </w:r>
    </w:p>
  </w:footnote>
  <w:footnote w:type="continuationSeparator" w:id="1">
    <w:p w:rsidR="00C9466A" w:rsidRDefault="00C9466A" w:rsidP="007628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806"/>
    <w:rsid w:val="00370FE1"/>
    <w:rsid w:val="003C0740"/>
    <w:rsid w:val="00490E29"/>
    <w:rsid w:val="00762806"/>
    <w:rsid w:val="009577BA"/>
    <w:rsid w:val="00C94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FE1"/>
    <w:pPr>
      <w:widowControl w:val="0"/>
      <w:jc w:val="both"/>
    </w:pPr>
  </w:style>
  <w:style w:type="paragraph" w:styleId="1">
    <w:name w:val="heading 1"/>
    <w:basedOn w:val="a"/>
    <w:link w:val="1Char"/>
    <w:uiPriority w:val="9"/>
    <w:qFormat/>
    <w:rsid w:val="007628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806"/>
    <w:rPr>
      <w:sz w:val="18"/>
      <w:szCs w:val="18"/>
    </w:rPr>
  </w:style>
  <w:style w:type="paragraph" w:styleId="a4">
    <w:name w:val="footer"/>
    <w:basedOn w:val="a"/>
    <w:link w:val="Char0"/>
    <w:uiPriority w:val="99"/>
    <w:semiHidden/>
    <w:unhideWhenUsed/>
    <w:rsid w:val="007628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2806"/>
    <w:rPr>
      <w:sz w:val="18"/>
      <w:szCs w:val="18"/>
    </w:rPr>
  </w:style>
  <w:style w:type="character" w:customStyle="1" w:styleId="1Char">
    <w:name w:val="标题 1 Char"/>
    <w:basedOn w:val="a0"/>
    <w:link w:val="1"/>
    <w:uiPriority w:val="9"/>
    <w:rsid w:val="00762806"/>
    <w:rPr>
      <w:rFonts w:ascii="宋体" w:eastAsia="宋体" w:hAnsi="宋体" w:cs="宋体"/>
      <w:b/>
      <w:bCs/>
      <w:kern w:val="36"/>
      <w:sz w:val="48"/>
      <w:szCs w:val="48"/>
    </w:rPr>
  </w:style>
  <w:style w:type="paragraph" w:styleId="a5">
    <w:name w:val="Normal (Web)"/>
    <w:basedOn w:val="a"/>
    <w:uiPriority w:val="99"/>
    <w:semiHidden/>
    <w:unhideWhenUsed/>
    <w:rsid w:val="0076280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2806"/>
    <w:rPr>
      <w:b/>
      <w:bCs/>
    </w:rPr>
  </w:style>
  <w:style w:type="character" w:styleId="a7">
    <w:name w:val="Hyperlink"/>
    <w:basedOn w:val="a0"/>
    <w:uiPriority w:val="99"/>
    <w:semiHidden/>
    <w:unhideWhenUsed/>
    <w:rsid w:val="00762806"/>
    <w:rPr>
      <w:color w:val="0000FF"/>
      <w:u w:val="single"/>
    </w:rPr>
  </w:style>
</w:styles>
</file>

<file path=word/webSettings.xml><?xml version="1.0" encoding="utf-8"?>
<w:webSettings xmlns:r="http://schemas.openxmlformats.org/officeDocument/2006/relationships" xmlns:w="http://schemas.openxmlformats.org/wordprocessingml/2006/main">
  <w:divs>
    <w:div w:id="640504597">
      <w:bodyDiv w:val="1"/>
      <w:marLeft w:val="0"/>
      <w:marRight w:val="0"/>
      <w:marTop w:val="0"/>
      <w:marBottom w:val="0"/>
      <w:divBdr>
        <w:top w:val="none" w:sz="0" w:space="0" w:color="auto"/>
        <w:left w:val="none" w:sz="0" w:space="0" w:color="auto"/>
        <w:bottom w:val="none" w:sz="0" w:space="0" w:color="auto"/>
        <w:right w:val="none" w:sz="0" w:space="0" w:color="auto"/>
      </w:divBdr>
    </w:div>
    <w:div w:id="880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604991201.doc" TargetMode="External"/><Relationship Id="rId3" Type="http://schemas.openxmlformats.org/officeDocument/2006/relationships/webSettings" Target="webSettings.xml"/><Relationship Id="rId7" Type="http://schemas.openxmlformats.org/officeDocument/2006/relationships/hyperlink" Target="http://download.people.com.cn/dangwang/one1560499084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604990271.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angwang/one1560499150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2022</Characters>
  <Application>Microsoft Office Word</Application>
  <DocSecurity>0</DocSecurity>
  <Lines>16</Lines>
  <Paragraphs>4</Paragraphs>
  <ScaleCrop>false</ScaleCrop>
  <Company>USER</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2019-06-17T02:48:00Z</dcterms:created>
  <dcterms:modified xsi:type="dcterms:W3CDTF">2019-06-17T03:09:00Z</dcterms:modified>
</cp:coreProperties>
</file>