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50" w:line="120" w:lineRule="auto"/>
        <w:textAlignment w:val="auto"/>
        <w:rPr>
          <w:rFonts w:hint="eastAsia" w:ascii="宋体" w:hAnsi="宋体" w:cs="宋体"/>
          <w:b/>
          <w:bCs/>
          <w:color w:val="FF0000"/>
          <w:w w:val="33"/>
          <w:sz w:val="144"/>
          <w:szCs w:val="144"/>
          <w:u w:val="none"/>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Lines="50" w:line="120" w:lineRule="auto"/>
        <w:ind w:firstLine="250" w:firstLineChars="50"/>
        <w:textAlignment w:val="auto"/>
        <w:rPr>
          <w:rFonts w:ascii="仿宋_GB2312" w:hAnsi="宋体" w:eastAsia="仿宋_GB2312" w:cs="Times New Roman"/>
          <w:b/>
          <w:bCs/>
          <w:color w:val="FF0000"/>
          <w:spacing w:val="0"/>
          <w:w w:val="36"/>
          <w:sz w:val="150"/>
          <w:szCs w:val="150"/>
          <w:u w:val="none"/>
        </w:rPr>
      </w:pPr>
      <w:r>
        <w:rPr>
          <w:rFonts w:hint="eastAsia" w:ascii="宋体" w:hAnsi="宋体" w:cs="宋体"/>
          <w:b/>
          <w:bCs/>
          <w:color w:val="FF0000"/>
          <w:spacing w:val="0"/>
          <w:w w:val="33"/>
          <w:sz w:val="150"/>
          <w:szCs w:val="150"/>
          <w:u w:val="none"/>
        </w:rPr>
        <w:t>山东省</w:t>
      </w:r>
      <w:r>
        <w:rPr>
          <w:rFonts w:hint="eastAsia" w:ascii="宋体" w:hAnsi="宋体" w:cs="宋体"/>
          <w:b/>
          <w:bCs/>
          <w:color w:val="FF0000"/>
          <w:spacing w:val="0"/>
          <w:w w:val="33"/>
          <w:sz w:val="150"/>
          <w:szCs w:val="150"/>
          <w:u w:val="none"/>
          <w:lang w:eastAsia="zh-CN"/>
        </w:rPr>
        <w:t>哲学</w:t>
      </w:r>
      <w:r>
        <w:rPr>
          <w:rFonts w:hint="eastAsia" w:ascii="宋体" w:hAnsi="宋体" w:cs="宋体"/>
          <w:b/>
          <w:bCs/>
          <w:color w:val="FF0000"/>
          <w:spacing w:val="0"/>
          <w:w w:val="33"/>
          <w:sz w:val="150"/>
          <w:szCs w:val="150"/>
          <w:u w:val="none"/>
        </w:rPr>
        <w:t>社会科学</w:t>
      </w:r>
      <w:r>
        <w:rPr>
          <w:rFonts w:hint="eastAsia" w:ascii="宋体" w:hAnsi="宋体" w:cs="宋体"/>
          <w:b/>
          <w:bCs/>
          <w:color w:val="FF0000"/>
          <w:spacing w:val="0"/>
          <w:w w:val="33"/>
          <w:sz w:val="150"/>
          <w:szCs w:val="150"/>
          <w:u w:val="none"/>
          <w:lang w:eastAsia="zh-CN"/>
        </w:rPr>
        <w:t>工作</w:t>
      </w:r>
      <w:r>
        <w:rPr>
          <w:rFonts w:hint="eastAsia" w:ascii="宋体" w:hAnsi="宋体" w:cs="宋体"/>
          <w:b/>
          <w:bCs/>
          <w:color w:val="FF0000"/>
          <w:spacing w:val="0"/>
          <w:w w:val="33"/>
          <w:sz w:val="150"/>
          <w:szCs w:val="150"/>
          <w:u w:val="none"/>
        </w:rPr>
        <w:t>办公室文件</w:t>
      </w:r>
    </w:p>
    <w:p>
      <w:pPr>
        <w:keepNext w:val="0"/>
        <w:keepLines w:val="0"/>
        <w:pageBreakBefore w:val="0"/>
        <w:widowControl w:val="0"/>
        <w:kinsoku/>
        <w:wordWrap/>
        <w:overflowPunct/>
        <w:topLinePunct w:val="0"/>
        <w:autoSpaceDE/>
        <w:autoSpaceDN/>
        <w:bidi w:val="0"/>
        <w:adjustRightInd w:val="0"/>
        <w:snapToGrid w:val="0"/>
        <w:spacing w:line="120" w:lineRule="auto"/>
        <w:textAlignment w:val="auto"/>
        <w:rPr>
          <w:rFonts w:ascii="方正小标宋简体" w:eastAsia="方正小标宋简体" w:cs="Times New Roman"/>
          <w:b/>
          <w:bCs/>
          <w:color w:val="3A3A3A"/>
          <w:sz w:val="44"/>
          <w:szCs w:val="44"/>
        </w:rPr>
      </w:pPr>
      <w:r>
        <w:rPr>
          <w:rFonts w:ascii="黑体" w:hAnsi="华文中宋" w:eastAsia="黑体" w:cs="黑体"/>
          <w:color w:val="FF0000"/>
          <w:sz w:val="44"/>
          <w:szCs w:val="44"/>
          <w:u w:val="thick"/>
        </w:rPr>
        <w:t xml:space="preserve">            </w:t>
      </w:r>
      <w:r>
        <w:rPr>
          <w:rFonts w:hint="eastAsia" w:ascii="黑体" w:hAnsi="华文中宋" w:eastAsia="黑体" w:cs="黑体"/>
          <w:color w:val="FF0000"/>
          <w:sz w:val="44"/>
          <w:szCs w:val="44"/>
          <w:u w:val="thick"/>
          <w:lang w:val="en-US" w:eastAsia="zh-CN"/>
        </w:rPr>
        <w:t xml:space="preserve">   </w:t>
      </w:r>
      <w:r>
        <w:rPr>
          <w:rFonts w:ascii="黑体" w:hAnsi="华文中宋" w:eastAsia="黑体" w:cs="黑体"/>
          <w:color w:val="FF0000"/>
          <w:sz w:val="44"/>
          <w:szCs w:val="44"/>
          <w:u w:val="thick"/>
        </w:rPr>
        <w:t xml:space="preserve">                      </w:t>
      </w:r>
    </w:p>
    <w:p>
      <w:pPr>
        <w:jc w:val="center"/>
        <w:rPr>
          <w:rFonts w:hint="eastAsia" w:ascii="方正小标宋简体" w:eastAsia="方正小标宋简体"/>
          <w:sz w:val="36"/>
          <w:szCs w:val="36"/>
        </w:rPr>
      </w:pPr>
    </w:p>
    <w:p>
      <w:pPr>
        <w:jc w:val="center"/>
        <w:rPr>
          <w:rFonts w:ascii="方正小标宋简体" w:eastAsia="方正小标宋简体"/>
          <w:sz w:val="36"/>
          <w:szCs w:val="36"/>
        </w:rPr>
      </w:pPr>
      <w:r>
        <w:rPr>
          <w:rFonts w:hint="eastAsia" w:ascii="方正小标宋简体" w:eastAsia="方正小标宋简体"/>
          <w:sz w:val="36"/>
          <w:szCs w:val="36"/>
        </w:rPr>
        <w:t>2019年度国家社科基金后期资助项目申报公告</w:t>
      </w:r>
    </w:p>
    <w:p>
      <w:pPr>
        <w:rPr>
          <w:rFonts w:ascii="仿宋_GB2312" w:eastAsia="仿宋_GB2312"/>
          <w:sz w:val="32"/>
          <w:szCs w:val="32"/>
        </w:rPr>
      </w:pPr>
      <w:r>
        <w:rPr>
          <w:rFonts w:hint="eastAsia" w:ascii="仿宋_GB2312" w:eastAsia="仿宋_GB2312"/>
          <w:sz w:val="32"/>
          <w:szCs w:val="32"/>
        </w:rPr>
        <w:t xml:space="preserve">    </w:t>
      </w:r>
    </w:p>
    <w:p>
      <w:pPr>
        <w:ind w:firstLine="630"/>
        <w:rPr>
          <w:rFonts w:ascii="仿宋_GB2312" w:eastAsia="仿宋_GB2312"/>
          <w:sz w:val="32"/>
          <w:szCs w:val="32"/>
        </w:rPr>
      </w:pPr>
      <w:r>
        <w:rPr>
          <w:rFonts w:hint="eastAsia" w:ascii="仿宋_GB2312" w:eastAsia="仿宋_GB2312"/>
          <w:sz w:val="32"/>
          <w:szCs w:val="32"/>
        </w:rPr>
        <w:t>2019年度国家社科基金后期资助项目申报工作已启动，现将有关事项公告如下：</w:t>
      </w:r>
    </w:p>
    <w:p>
      <w:pPr>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一、项目宗旨</w:t>
      </w:r>
    </w:p>
    <w:p>
      <w:pPr>
        <w:rPr>
          <w:rFonts w:ascii="仿宋_GB2312" w:eastAsia="仿宋_GB2312"/>
          <w:sz w:val="32"/>
          <w:szCs w:val="32"/>
        </w:rPr>
      </w:pPr>
      <w:r>
        <w:rPr>
          <w:rFonts w:hint="eastAsia" w:ascii="仿宋_GB2312" w:eastAsia="仿宋_GB2312"/>
          <w:sz w:val="32"/>
          <w:szCs w:val="32"/>
        </w:rPr>
        <w:t xml:space="preserve">    国家社科基金后期资助项目旨在鼓励广大哲学社会科学工作者弘扬优良学风，潜心治学，扎实研究，努力推出具有学术传承创新价值的精品力作，充分发挥国家社科基金在繁荣发展哲学社会科学中的示范引导作用。</w:t>
      </w:r>
    </w:p>
    <w:p>
      <w:pPr>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二、资助对象</w:t>
      </w:r>
    </w:p>
    <w:p>
      <w:pPr>
        <w:rPr>
          <w:rFonts w:ascii="仿宋_GB2312" w:eastAsia="仿宋_GB2312"/>
          <w:sz w:val="32"/>
          <w:szCs w:val="32"/>
        </w:rPr>
      </w:pPr>
      <w:r>
        <w:rPr>
          <w:rFonts w:hint="eastAsia" w:ascii="仿宋_GB2312" w:eastAsia="仿宋_GB2312"/>
          <w:sz w:val="32"/>
          <w:szCs w:val="32"/>
        </w:rPr>
        <w:t xml:space="preserve">    国家社科基金后期资助项目主要资助已基本完成且尚未出版的哲学社会科学基础研究的优秀学术成果。以资助学术专著为主，也资助少量学术价值较高的资料汇编和学术含量较高的工具书。国家社科基金26个学科，包括教育学、艺术学、军事学三个单列学科均可申报，重点支持文史哲等基础学科、社会科学以及交叉学科的基础性研究。</w:t>
      </w:r>
    </w:p>
    <w:p>
      <w:pPr>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三、项目类别与资助额度</w:t>
      </w:r>
    </w:p>
    <w:p>
      <w:pPr>
        <w:rPr>
          <w:rFonts w:ascii="仿宋_GB2312" w:eastAsia="仿宋_GB2312"/>
          <w:sz w:val="32"/>
          <w:szCs w:val="32"/>
        </w:rPr>
      </w:pPr>
      <w:r>
        <w:rPr>
          <w:rFonts w:hint="eastAsia" w:ascii="仿宋_GB2312" w:eastAsia="仿宋_GB2312"/>
          <w:sz w:val="32"/>
          <w:szCs w:val="32"/>
        </w:rPr>
        <w:t xml:space="preserve">    国家社科基金后期资助项目从今年起分为重点项目、一般项目、优秀博士论文出版项目。重点项目主要资助学术分量厚重、创新性强、对学科发展具有重要推动作用的研究成果，每项资助金额为30-35万元。一般项目主要资助学术价值较高、具有一定创新性的研究成果，每项资助金额为20-25万元。申请重点项目未达到立项要求、但达到一般项目标准的可立为一般项目。优秀博士论文出版项目主要资助研究深入、创新程度较高、具有较大发展潜力的优秀博士论文，突出对优秀青年学者的科研支持，每项资助金额为20万元左右。</w:t>
      </w:r>
    </w:p>
    <w:p>
      <w:pPr>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四、申报条件</w:t>
      </w:r>
    </w:p>
    <w:p>
      <w:pPr>
        <w:rPr>
          <w:rFonts w:ascii="仿宋_GB2312" w:eastAsia="仿宋_GB2312"/>
          <w:sz w:val="32"/>
          <w:szCs w:val="32"/>
        </w:rPr>
      </w:pPr>
      <w:r>
        <w:rPr>
          <w:rFonts w:hint="eastAsia" w:ascii="仿宋_GB2312" w:eastAsia="仿宋_GB2312"/>
          <w:sz w:val="32"/>
          <w:szCs w:val="32"/>
        </w:rPr>
        <w:t xml:space="preserve">    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鼓励知名专家学者和有长期学术积累的退休科研人员积极申报。</w:t>
      </w:r>
    </w:p>
    <w:p>
      <w:pPr>
        <w:rPr>
          <w:rFonts w:ascii="仿宋_GB2312" w:eastAsia="仿宋_GB2312"/>
          <w:sz w:val="32"/>
          <w:szCs w:val="32"/>
        </w:rPr>
      </w:pPr>
      <w:r>
        <w:rPr>
          <w:rFonts w:hint="eastAsia" w:ascii="仿宋_GB2312" w:eastAsia="仿宋_GB2312"/>
          <w:sz w:val="32"/>
          <w:szCs w:val="32"/>
        </w:rPr>
        <w:t xml:space="preserve">    2.申请人所在单位应设有科研管理部门，能够提供开展研究的必要条件并承诺信誉保证。申请优秀博士论文出版项目，如申请人所在单位无科研管理部门，可委托博士学位授予单位进行申报和管理。</w:t>
      </w:r>
    </w:p>
    <w:p>
      <w:pPr>
        <w:rPr>
          <w:rFonts w:ascii="仿宋_GB2312" w:eastAsia="仿宋_GB2312"/>
          <w:sz w:val="32"/>
          <w:szCs w:val="32"/>
        </w:rPr>
      </w:pPr>
      <w:r>
        <w:rPr>
          <w:rFonts w:hint="eastAsia" w:ascii="仿宋_GB2312" w:eastAsia="仿宋_GB2312"/>
          <w:sz w:val="32"/>
          <w:szCs w:val="32"/>
        </w:rPr>
        <w:t xml:space="preserve">    3.申报重点项目和一般项目的成果需完成80%以上（退休科研人员申报的成果完成比例不低于70%）。以博士论文、博士后研究报告为基础申报重点项目、一般项目,论文完成日期应为三年以上（答辩日期为2016年6月30日之前），并在原论文基础上进行实质性修改，且增删、修改内容篇幅须达到原论文字数30%以上。</w:t>
      </w:r>
    </w:p>
    <w:p>
      <w:pPr>
        <w:rPr>
          <w:rFonts w:ascii="仿宋_GB2312" w:eastAsia="仿宋_GB2312"/>
          <w:sz w:val="32"/>
          <w:szCs w:val="32"/>
        </w:rPr>
      </w:pPr>
      <w:r>
        <w:rPr>
          <w:rFonts w:hint="eastAsia" w:ascii="仿宋_GB2312" w:eastAsia="仿宋_GB2312"/>
          <w:sz w:val="32"/>
          <w:szCs w:val="32"/>
        </w:rPr>
        <w:t xml:space="preserve">    4.优秀博士论文出版项目的申请人年龄应在35岁以下（1984年5月16日后出生），博士论文答辩等级须达到校级“优秀”以上，论文完成日期为2016年6月1日-2018年6月30日（以答辩日期为准）。同等条件下，获得省部级以上优秀博士论文的优先予以支持。</w:t>
      </w:r>
    </w:p>
    <w:p>
      <w:pPr>
        <w:rPr>
          <w:rFonts w:ascii="仿宋_GB2312" w:eastAsia="仿宋_GB2312"/>
          <w:sz w:val="32"/>
          <w:szCs w:val="32"/>
        </w:rPr>
      </w:pPr>
      <w:r>
        <w:rPr>
          <w:rFonts w:hint="eastAsia" w:ascii="仿宋_GB2312" w:eastAsia="仿宋_GB2312"/>
          <w:sz w:val="32"/>
          <w:szCs w:val="32"/>
        </w:rPr>
        <w:t xml:space="preserve">    5.凡有下列情形之一者不得申报：</w:t>
      </w:r>
    </w:p>
    <w:p>
      <w:pPr>
        <w:rPr>
          <w:rFonts w:ascii="仿宋_GB2312" w:eastAsia="仿宋_GB2312"/>
          <w:sz w:val="32"/>
          <w:szCs w:val="32"/>
        </w:rPr>
      </w:pPr>
      <w:r>
        <w:rPr>
          <w:rFonts w:hint="eastAsia" w:ascii="仿宋_GB2312" w:eastAsia="仿宋_GB2312"/>
          <w:sz w:val="32"/>
          <w:szCs w:val="32"/>
        </w:rPr>
        <w:t xml:space="preserve">    （1）申请人承担的国家社科基金项目、国家自然科学基金项目及其他国家级科研项目尚未结项；</w:t>
      </w:r>
    </w:p>
    <w:p>
      <w:pPr>
        <w:rPr>
          <w:rFonts w:ascii="仿宋_GB2312" w:eastAsia="仿宋_GB2312"/>
          <w:sz w:val="32"/>
          <w:szCs w:val="32"/>
        </w:rPr>
      </w:pPr>
      <w:r>
        <w:rPr>
          <w:rFonts w:hint="eastAsia" w:ascii="仿宋_GB2312" w:eastAsia="仿宋_GB2312"/>
          <w:sz w:val="32"/>
          <w:szCs w:val="32"/>
        </w:rPr>
        <w:t xml:space="preserve">    （2）属于国家社科基金项目、国家自然科学基金项目及其他国家级科研项目、教育部人文社会科学研究各类项目、中国社会科学院创新工程项目的成果；</w:t>
      </w:r>
    </w:p>
    <w:p>
      <w:pPr>
        <w:rPr>
          <w:rFonts w:ascii="仿宋_GB2312" w:eastAsia="仿宋_GB2312"/>
          <w:sz w:val="32"/>
          <w:szCs w:val="32"/>
        </w:rPr>
      </w:pPr>
      <w:r>
        <w:rPr>
          <w:rFonts w:hint="eastAsia" w:ascii="仿宋_GB2312" w:eastAsia="仿宋_GB2312"/>
          <w:sz w:val="32"/>
          <w:szCs w:val="32"/>
        </w:rPr>
        <w:t xml:space="preserve">    （3）已出版著作的修订本，或与申请人本人出版著作重复10%以上；</w:t>
      </w:r>
    </w:p>
    <w:p>
      <w:pPr>
        <w:rPr>
          <w:rFonts w:ascii="仿宋_GB2312" w:eastAsia="仿宋_GB2312"/>
          <w:sz w:val="32"/>
          <w:szCs w:val="32"/>
        </w:rPr>
      </w:pPr>
      <w:r>
        <w:rPr>
          <w:rFonts w:hint="eastAsia" w:ascii="仿宋_GB2312" w:eastAsia="仿宋_GB2312"/>
          <w:sz w:val="32"/>
          <w:szCs w:val="32"/>
        </w:rPr>
        <w:t xml:space="preserve">    （4）成果内容涉及国家秘密。</w:t>
      </w:r>
    </w:p>
    <w:p>
      <w:pPr>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五、申报办法</w:t>
      </w:r>
    </w:p>
    <w:p>
      <w:pPr>
        <w:rPr>
          <w:rFonts w:ascii="仿宋_GB2312" w:eastAsia="仿宋_GB2312"/>
          <w:sz w:val="32"/>
          <w:szCs w:val="32"/>
        </w:rPr>
      </w:pPr>
      <w:r>
        <w:rPr>
          <w:rFonts w:hint="eastAsia" w:ascii="仿宋_GB2312" w:eastAsia="仿宋_GB2312"/>
          <w:sz w:val="32"/>
          <w:szCs w:val="32"/>
        </w:rPr>
        <w:t xml:space="preserve">    重点项目和一般项目由个人直接申报；已与全国哲学社会科学工作办公室</w:t>
      </w:r>
      <w:r>
        <w:rPr>
          <w:rFonts w:hint="eastAsia" w:ascii="仿宋_GB2312" w:eastAsia="仿宋_GB2312"/>
          <w:sz w:val="32"/>
          <w:szCs w:val="32"/>
          <w:lang w:eastAsia="zh-CN"/>
        </w:rPr>
        <w:t>（以下简称“全国社科办”）</w:t>
      </w:r>
      <w:r>
        <w:rPr>
          <w:rFonts w:hint="eastAsia" w:ascii="仿宋_GB2312" w:eastAsia="仿宋_GB2312"/>
          <w:sz w:val="32"/>
          <w:szCs w:val="32"/>
        </w:rPr>
        <w:t>指定出版机构签署出版合同或达成出版合作意向的，须出具出版社推荐意见。优秀博士论文出版项目须经博士学位授予单位推荐后由个人进行申报。具体程序如下：</w:t>
      </w:r>
    </w:p>
    <w:p>
      <w:pPr>
        <w:rPr>
          <w:rFonts w:ascii="仿宋_GB2312" w:eastAsia="仿宋_GB2312"/>
          <w:sz w:val="32"/>
          <w:szCs w:val="32"/>
        </w:rPr>
      </w:pPr>
      <w:r>
        <w:rPr>
          <w:rFonts w:hint="eastAsia" w:ascii="仿宋_GB2312" w:eastAsia="仿宋_GB2312"/>
          <w:sz w:val="32"/>
          <w:szCs w:val="32"/>
        </w:rPr>
        <w:t xml:space="preserve">    1.填写申请书和申报信息汇总表。</w:t>
      </w:r>
      <w:r>
        <w:rPr>
          <w:rFonts w:hint="eastAsia" w:ascii="仿宋_GB2312" w:eastAsia="仿宋_GB2312"/>
          <w:sz w:val="32"/>
          <w:szCs w:val="32"/>
          <w:lang w:eastAsia="zh-CN"/>
        </w:rPr>
        <w:t>在</w:t>
      </w:r>
      <w:r>
        <w:rPr>
          <w:rFonts w:hint="eastAsia" w:ascii="仿宋_GB2312" w:eastAsia="仿宋_GB2312"/>
          <w:sz w:val="32"/>
          <w:szCs w:val="32"/>
        </w:rPr>
        <w:t>http://www.npopss-cn.gov.cn/n1/2019/0517/c219469-31091039.html下载《国家社科基金后期资助项目申请书》和《国家社科基金后期资助项目申报信息汇总表》（见附件1、2、3），用计算机填写。跨学科研究课题要以“靠近优先”原则，选择一个为主学科申报。将填好的申请书（一式6份，A3纸，双面打印，中缝装订）和申报信息汇总表电子版（确保与申请书有关信息保持一致），连同申报成果交所在单位科研管理部门审核、签署意见并盖章。</w:t>
      </w:r>
    </w:p>
    <w:p>
      <w:pPr>
        <w:rPr>
          <w:rFonts w:ascii="仿宋_GB2312" w:eastAsia="仿宋_GB2312"/>
          <w:sz w:val="32"/>
          <w:szCs w:val="32"/>
        </w:rPr>
      </w:pPr>
      <w:r>
        <w:rPr>
          <w:rFonts w:hint="eastAsia" w:ascii="仿宋_GB2312" w:eastAsia="仿宋_GB2312"/>
          <w:sz w:val="32"/>
          <w:szCs w:val="32"/>
        </w:rPr>
        <w:t xml:space="preserve">    2.准备申报材料。包括：（1）申请书6份；（2）申报成果6套（如申报书稿超过60万字，需另外报送6份成果概要，含2万字左右的成果内容介绍，以及全书目录和参考文献），书稿和成果概要均用A4纸双面印制、左侧装订成册；以博士论文和博士后研究报告为基础申请重点项目和一般项目的需提交论文或研究报告原文，并附修改说明（1份）；（3）申报优秀博士论文出版项目的需提供答辩等级证明材料，博士学位论文评阅书复印件、答辩决议书复印件；（4）往年申报过后期资助项目的成果，需附详细的修改说明（见附件4）。</w:t>
      </w: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"http://download.people.com.cn/dangwang/one15580799241.xls" \t "http://www.npopss-cn.gov.cn/n1/2019/0517/_blank" </w:instrText>
      </w:r>
      <w:r>
        <w:rPr>
          <w:rFonts w:hint="eastAsia" w:ascii="仿宋_GB2312" w:eastAsia="仿宋_GB2312"/>
          <w:sz w:val="32"/>
          <w:szCs w:val="32"/>
        </w:rPr>
        <w:fldChar w:fldCharType="separate"/>
      </w:r>
      <w:r>
        <w:rPr>
          <w:rFonts w:hint="eastAsia" w:ascii="仿宋_GB2312" w:eastAsia="仿宋_GB2312"/>
          <w:sz w:val="32"/>
          <w:szCs w:val="32"/>
        </w:rPr>
        <w:t>国家社科基金后期资助项目申报信息汇总表</w:t>
      </w:r>
      <w:r>
        <w:rPr>
          <w:rFonts w:hint="eastAsia" w:ascii="仿宋_GB2312" w:eastAsia="仿宋_GB2312"/>
          <w:sz w:val="32"/>
          <w:szCs w:val="32"/>
        </w:rPr>
        <w:fldChar w:fldCharType="end"/>
      </w:r>
      <w:r>
        <w:rPr>
          <w:rFonts w:hint="eastAsia" w:ascii="仿宋_GB2312" w:eastAsia="仿宋_GB2312"/>
          <w:sz w:val="32"/>
          <w:szCs w:val="32"/>
          <w:lang w:val="en-US" w:eastAsia="zh-CN"/>
        </w:rPr>
        <w:t>1份。</w:t>
      </w:r>
      <w:r>
        <w:rPr>
          <w:rFonts w:hint="eastAsia" w:ascii="仿宋_GB2312" w:eastAsia="仿宋_GB2312"/>
          <w:sz w:val="32"/>
          <w:szCs w:val="32"/>
        </w:rPr>
        <w:t>上述材料的电子版要一同报送</w:t>
      </w:r>
      <w:r>
        <w:rPr>
          <w:rFonts w:hint="eastAsia" w:ascii="仿宋_GB2312" w:eastAsia="仿宋_GB2312"/>
          <w:sz w:val="32"/>
          <w:szCs w:val="32"/>
          <w:lang w:eastAsia="zh-CN"/>
        </w:rPr>
        <w:t>我</w:t>
      </w:r>
      <w:r>
        <w:rPr>
          <w:rFonts w:hint="eastAsia" w:ascii="仿宋_GB2312" w:eastAsia="仿宋_GB2312"/>
          <w:sz w:val="32"/>
          <w:szCs w:val="32"/>
        </w:rPr>
        <w:t>办。</w:t>
      </w:r>
    </w:p>
    <w:p>
      <w:pPr>
        <w:rPr>
          <w:rFonts w:ascii="仿宋_GB2312" w:eastAsia="仿宋_GB2312"/>
          <w:sz w:val="32"/>
          <w:szCs w:val="32"/>
        </w:rPr>
      </w:pPr>
      <w:r>
        <w:rPr>
          <w:rFonts w:hint="eastAsia" w:ascii="仿宋_GB2312" w:eastAsia="仿宋_GB2312"/>
          <w:sz w:val="32"/>
          <w:szCs w:val="32"/>
        </w:rPr>
        <w:t xml:space="preserve">    3.教育学、艺术学、军事学三个单列学科的项目申报，分别由全国教育科学规划办、全国艺术科学规划办和全军社科规划办直接受理。</w:t>
      </w:r>
    </w:p>
    <w:p>
      <w:pPr>
        <w:rPr>
          <w:rFonts w:ascii="仿宋_GB2312" w:eastAsia="仿宋_GB2312"/>
          <w:sz w:val="32"/>
          <w:szCs w:val="32"/>
        </w:rPr>
      </w:pPr>
      <w:r>
        <w:rPr>
          <w:rFonts w:hint="eastAsia" w:ascii="仿宋_GB2312" w:eastAsia="仿宋_GB2312"/>
          <w:sz w:val="32"/>
          <w:szCs w:val="32"/>
        </w:rPr>
        <w:t xml:space="preserve">    申报材料一律不予退回，</w:t>
      </w:r>
      <w:r>
        <w:rPr>
          <w:rFonts w:hint="eastAsia" w:ascii="仿宋_GB2312" w:eastAsia="仿宋_GB2312"/>
          <w:sz w:val="32"/>
          <w:szCs w:val="32"/>
          <w:lang w:eastAsia="zh-CN"/>
        </w:rPr>
        <w:t>我办</w:t>
      </w:r>
      <w:r>
        <w:rPr>
          <w:rFonts w:hint="eastAsia" w:ascii="仿宋_GB2312" w:eastAsia="仿宋_GB2312"/>
          <w:sz w:val="32"/>
          <w:szCs w:val="32"/>
        </w:rPr>
        <w:t>将做好申报材料的保密工作。</w:t>
      </w:r>
    </w:p>
    <w:p>
      <w:pPr>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六、研究及出版要求</w:t>
      </w:r>
    </w:p>
    <w:p>
      <w:pPr>
        <w:rPr>
          <w:rFonts w:ascii="仿宋_GB2312" w:eastAsia="仿宋_GB2312"/>
          <w:sz w:val="32"/>
          <w:szCs w:val="32"/>
        </w:rPr>
      </w:pPr>
      <w:r>
        <w:rPr>
          <w:rFonts w:hint="eastAsia" w:ascii="仿宋_GB2312" w:eastAsia="仿宋_GB2312"/>
          <w:sz w:val="32"/>
          <w:szCs w:val="32"/>
        </w:rPr>
        <w:t xml:space="preserve">    1.项目负责人在项目执行期间要遵守相关承诺，履行约定义务，按期完成研究任务，获准立项的项目《申请书》视为具有约束力的资助合同文本。重点项目和一般项目完成时限为1-3年，优秀博士论文出版项目一般应在1年内完成，最长不得超过2年，申请人应按实际研究需要科学测算完成时间。</w:t>
      </w:r>
    </w:p>
    <w:p>
      <w:pPr>
        <w:rPr>
          <w:rFonts w:ascii="仿宋_GB2312" w:eastAsia="仿宋_GB2312"/>
          <w:sz w:val="32"/>
          <w:szCs w:val="32"/>
        </w:rPr>
      </w:pPr>
      <w:r>
        <w:rPr>
          <w:rFonts w:hint="eastAsia" w:ascii="仿宋_GB2312" w:eastAsia="仿宋_GB2312"/>
          <w:sz w:val="32"/>
          <w:szCs w:val="32"/>
        </w:rPr>
        <w:t xml:space="preserve">    2.项目最终成果须先鉴定、后出版。</w:t>
      </w:r>
      <w:r>
        <w:rPr>
          <w:rFonts w:hint="eastAsia" w:ascii="仿宋_GB2312" w:eastAsia="仿宋_GB2312"/>
          <w:sz w:val="32"/>
          <w:szCs w:val="32"/>
          <w:lang w:eastAsia="zh-CN"/>
        </w:rPr>
        <w:t>我办</w:t>
      </w:r>
      <w:r>
        <w:rPr>
          <w:rFonts w:hint="eastAsia" w:ascii="仿宋_GB2312" w:eastAsia="仿宋_GB2312"/>
          <w:sz w:val="32"/>
          <w:szCs w:val="32"/>
        </w:rPr>
        <w:t>对最终成果组织鉴定后提交全国社科办审核，合格者方可结项并进入出版程序。结项成果由全国社科办</w:t>
      </w:r>
      <w:r>
        <w:rPr>
          <w:rFonts w:hint="eastAsia" w:ascii="仿宋_GB2312" w:eastAsia="仿宋_GB2312"/>
          <w:sz w:val="32"/>
          <w:szCs w:val="32"/>
        </w:rPr>
        <w:t>指定出版机构并按要求统一出版，具体事宜由项目负责人与指定出版社洽谈。项目申报评审期间、鉴定结项之前，申请人不得擅自出版，违规者将终止申请或撤项，并通报批评。</w:t>
      </w:r>
    </w:p>
    <w:p>
      <w:pPr>
        <w:rPr>
          <w:rFonts w:ascii="仿宋_GB2312" w:eastAsia="仿宋_GB2312"/>
          <w:sz w:val="32"/>
          <w:szCs w:val="32"/>
        </w:rPr>
      </w:pPr>
      <w:r>
        <w:rPr>
          <w:rFonts w:hint="eastAsia" w:ascii="仿宋_GB2312" w:eastAsia="仿宋_GB2312"/>
          <w:sz w:val="32"/>
          <w:szCs w:val="32"/>
        </w:rPr>
        <w:t xml:space="preserve">    3.后期资助项目成果出版后，全国社科办</w:t>
      </w:r>
      <w:r>
        <w:rPr>
          <w:rFonts w:hint="eastAsia" w:ascii="仿宋_GB2312" w:eastAsia="仿宋_GB2312"/>
          <w:sz w:val="32"/>
          <w:szCs w:val="32"/>
        </w:rPr>
        <w:t>将常态化遴选完成质量与学术价值较高的作品，形成国家社科基金“优秀出版成果重点推荐书目”，对优秀成果进行形式多样的宣传推介。</w:t>
      </w:r>
    </w:p>
    <w:p>
      <w:pPr>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七、其他注意事项</w:t>
      </w:r>
    </w:p>
    <w:p>
      <w:pPr>
        <w:rPr>
          <w:rFonts w:ascii="仿宋_GB2312" w:eastAsia="仿宋_GB2312"/>
          <w:sz w:val="32"/>
          <w:szCs w:val="32"/>
        </w:rPr>
      </w:pPr>
      <w:r>
        <w:rPr>
          <w:rFonts w:hint="eastAsia" w:ascii="仿宋_GB2312" w:eastAsia="仿宋_GB2312"/>
          <w:sz w:val="32"/>
          <w:szCs w:val="32"/>
        </w:rPr>
        <w:t xml:space="preserve">    1.申请人需按照《国家社科基金后期资助项目申请书》和申报公告如实填写申请材料，保证没有知识产权争议，不得有违背科研诚信要求的行为，凡在申请时弄虚作假的，申报成果存在抄袭剽窃等行为的，一经发现查实，3年内取消申报资格；如获立项即予撤项并通报批评。情节严重的，申请人5年内不得申报国家社科基金项目。凡在国家社科基金项目申报和评审中发现严重违规违纪行为的，除按规定进行处理外，将被列入不良科研信用记录。</w:t>
      </w:r>
    </w:p>
    <w:p>
      <w:pPr>
        <w:rPr>
          <w:rFonts w:ascii="仿宋_GB2312" w:eastAsia="仿宋_GB2312"/>
          <w:sz w:val="32"/>
          <w:szCs w:val="32"/>
        </w:rPr>
      </w:pPr>
      <w:r>
        <w:rPr>
          <w:rFonts w:hint="eastAsia" w:ascii="仿宋_GB2312" w:eastAsia="仿宋_GB2312"/>
          <w:sz w:val="32"/>
          <w:szCs w:val="32"/>
        </w:rPr>
        <w:t xml:space="preserve">    2.各单位科研管理部门要加强对申报工作的组织和指导，切实提高申报质量，严格审核申请人和申报成果的资格条件，对受理的申报材料的政治方向、学术价值、创新程度等</w:t>
      </w:r>
      <w:r>
        <w:rPr>
          <w:rFonts w:hint="eastAsia" w:ascii="仿宋_GB2312" w:eastAsia="仿宋_GB2312"/>
          <w:sz w:val="32"/>
          <w:szCs w:val="32"/>
          <w:lang w:eastAsia="zh-CN"/>
        </w:rPr>
        <w:t>进行</w:t>
      </w:r>
      <w:r>
        <w:rPr>
          <w:rFonts w:hint="eastAsia" w:ascii="仿宋_GB2312" w:eastAsia="仿宋_GB2312"/>
          <w:sz w:val="32"/>
          <w:szCs w:val="32"/>
        </w:rPr>
        <w:t>认真审核，严格把关。签署明确意见后上报</w:t>
      </w:r>
      <w:r>
        <w:rPr>
          <w:rFonts w:hint="eastAsia" w:ascii="仿宋_GB2312" w:eastAsia="仿宋_GB2312"/>
          <w:sz w:val="32"/>
          <w:szCs w:val="32"/>
          <w:lang w:eastAsia="zh-CN"/>
        </w:rPr>
        <w:t>我办</w:t>
      </w:r>
      <w:r>
        <w:rPr>
          <w:rFonts w:hint="eastAsia" w:ascii="仿宋_GB2312" w:eastAsia="仿宋_GB2312"/>
          <w:sz w:val="32"/>
          <w:szCs w:val="32"/>
        </w:rPr>
        <w:t>。</w:t>
      </w:r>
    </w:p>
    <w:p>
      <w:pPr>
        <w:ind w:firstLine="64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我</w:t>
      </w:r>
      <w:r>
        <w:rPr>
          <w:rFonts w:hint="eastAsia" w:ascii="仿宋_GB2312" w:eastAsia="仿宋_GB2312"/>
          <w:sz w:val="32"/>
          <w:szCs w:val="32"/>
        </w:rPr>
        <w:t>办集中受理申报时间为</w:t>
      </w:r>
      <w:r>
        <w:rPr>
          <w:rFonts w:hint="eastAsia" w:ascii="仿宋_GB2312" w:eastAsia="仿宋_GB2312"/>
          <w:b/>
          <w:bCs/>
          <w:sz w:val="32"/>
          <w:szCs w:val="32"/>
          <w:u w:val="none"/>
        </w:rPr>
        <w:t>6月17日至6月26日</w:t>
      </w:r>
      <w:r>
        <w:rPr>
          <w:rFonts w:hint="eastAsia" w:ascii="仿宋_GB2312" w:eastAsia="仿宋_GB2312"/>
          <w:sz w:val="32"/>
          <w:szCs w:val="32"/>
        </w:rPr>
        <w:t>，逾期不予受理。纸质版申报材料统一由各单位寄送，不接受个人报送。</w:t>
      </w:r>
    </w:p>
    <w:p>
      <w:pPr>
        <w:ind w:firstLine="640"/>
        <w:rPr>
          <w:rFonts w:hint="eastAsia" w:ascii="仿宋_GB2312" w:eastAsia="仿宋_GB2312"/>
          <w:sz w:val="32"/>
          <w:szCs w:val="32"/>
          <w:lang w:val="en-US" w:eastAsia="zh-CN"/>
        </w:rPr>
      </w:pPr>
      <w:r>
        <w:rPr>
          <w:rFonts w:hint="eastAsia" w:ascii="仿宋_GB2312" w:eastAsia="仿宋_GB2312"/>
          <w:sz w:val="32"/>
          <w:szCs w:val="32"/>
          <w:lang w:eastAsia="zh-CN"/>
        </w:rPr>
        <w:t>邮寄地址：济南市经十路</w:t>
      </w:r>
      <w:r>
        <w:rPr>
          <w:rFonts w:hint="eastAsia" w:ascii="仿宋_GB2312" w:eastAsia="仿宋_GB2312"/>
          <w:sz w:val="32"/>
          <w:szCs w:val="32"/>
          <w:lang w:val="en-US" w:eastAsia="zh-CN"/>
        </w:rPr>
        <w:t>20188号省体育中心413室</w:t>
      </w:r>
    </w:p>
    <w:p>
      <w:pPr>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邮编：250002</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邮箱：</w:t>
      </w:r>
      <w:r>
        <w:rPr>
          <w:rFonts w:hint="eastAsia" w:ascii="仿宋_GB2312" w:eastAsia="仿宋_GB2312"/>
          <w:sz w:val="32"/>
          <w:szCs w:val="32"/>
        </w:rPr>
        <w:t>sdskb2019@sina.com</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电话：82070323</w:t>
      </w:r>
    </w:p>
    <w:p>
      <w:pPr>
        <w:ind w:firstLine="640"/>
        <w:rPr>
          <w:rFonts w:hint="eastAsia" w:ascii="仿宋_GB2312" w:eastAsia="仿宋_GB2312"/>
          <w:sz w:val="32"/>
          <w:szCs w:val="32"/>
          <w:lang w:val="en-US" w:eastAsia="zh-CN"/>
        </w:rPr>
      </w:pPr>
    </w:p>
    <w:p>
      <w:pPr>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山东省哲学社会科学工作办公室</w:t>
      </w:r>
    </w:p>
    <w:p>
      <w:pPr>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ab/>
        <w:t xml:space="preserve">                             2019年5月20日</w:t>
      </w:r>
    </w:p>
    <w:sectPr>
      <w:footerReference r:id="rId3" w:type="default"/>
      <w:pgSz w:w="11906" w:h="16838"/>
      <w:pgMar w:top="2098"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85459"/>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A5A7E"/>
    <w:rsid w:val="001E0F9F"/>
    <w:rsid w:val="00203459"/>
    <w:rsid w:val="003C36A9"/>
    <w:rsid w:val="005D3B8B"/>
    <w:rsid w:val="005D52EE"/>
    <w:rsid w:val="00670421"/>
    <w:rsid w:val="006B7226"/>
    <w:rsid w:val="00786BC7"/>
    <w:rsid w:val="00884710"/>
    <w:rsid w:val="008F5D64"/>
    <w:rsid w:val="009A5EDC"/>
    <w:rsid w:val="00A2081D"/>
    <w:rsid w:val="00B9112F"/>
    <w:rsid w:val="00BA5A7E"/>
    <w:rsid w:val="00BB15C3"/>
    <w:rsid w:val="00CC56DE"/>
    <w:rsid w:val="00DE579B"/>
    <w:rsid w:val="00E02510"/>
    <w:rsid w:val="00E3266B"/>
    <w:rsid w:val="00EC38EA"/>
    <w:rsid w:val="00F275DD"/>
    <w:rsid w:val="00F81C96"/>
    <w:rsid w:val="04EB5497"/>
    <w:rsid w:val="181600EC"/>
    <w:rsid w:val="18D3094A"/>
    <w:rsid w:val="1F1D4F1C"/>
    <w:rsid w:val="207D2C3A"/>
    <w:rsid w:val="24763985"/>
    <w:rsid w:val="27920C74"/>
    <w:rsid w:val="4705313D"/>
    <w:rsid w:val="484863FF"/>
    <w:rsid w:val="497E5A12"/>
    <w:rsid w:val="5E950183"/>
    <w:rsid w:val="64BD3CAC"/>
    <w:rsid w:val="65755549"/>
    <w:rsid w:val="69191175"/>
    <w:rsid w:val="6A7739A7"/>
    <w:rsid w:val="752F5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1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1">
    <w:name w:val="页眉 Char"/>
    <w:basedOn w:val="8"/>
    <w:link w:val="5"/>
    <w:semiHidden/>
    <w:uiPriority w:val="99"/>
    <w:rPr>
      <w:sz w:val="18"/>
      <w:szCs w:val="18"/>
    </w:rPr>
  </w:style>
  <w:style w:type="character" w:customStyle="1" w:styleId="12">
    <w:name w:val="页脚 Char"/>
    <w:basedOn w:val="8"/>
    <w:link w:val="4"/>
    <w:uiPriority w:val="99"/>
    <w:rPr>
      <w:sz w:val="18"/>
      <w:szCs w:val="18"/>
    </w:rPr>
  </w:style>
  <w:style w:type="character" w:customStyle="1" w:styleId="13">
    <w:name w:val="标题 1 Char"/>
    <w:basedOn w:val="8"/>
    <w:link w:val="2"/>
    <w:uiPriority w:val="9"/>
    <w:rPr>
      <w:rFonts w:ascii="宋体" w:hAnsi="宋体" w:eastAsia="宋体" w:cs="宋体"/>
      <w:b/>
      <w:bCs/>
      <w:kern w:val="36"/>
      <w:sz w:val="48"/>
      <w:szCs w:val="48"/>
    </w:rPr>
  </w:style>
  <w:style w:type="character" w:customStyle="1" w:styleId="14">
    <w:name w:val="标题 4 Char"/>
    <w:basedOn w:val="8"/>
    <w:link w:val="3"/>
    <w:uiPriority w:val="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F9D534-DA3F-49DC-92FD-C52D6E9DB637}">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6</Pages>
  <Words>432</Words>
  <Characters>2466</Characters>
  <Lines>20</Lines>
  <Paragraphs>5</Paragraphs>
  <TotalTime>2</TotalTime>
  <ScaleCrop>false</ScaleCrop>
  <LinksUpToDate>false</LinksUpToDate>
  <CharactersWithSpaces>2893</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2019-05-20T02:25:00Z</dcterms:created>
  <dc:creator>lenovo</dc:creator>
  <cp:lastModifiedBy>hp</cp:lastModifiedBy>
  <dcterms:modified xsi:type="dcterms:W3CDTF">2019-05-20T09:00:27Z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