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B0A" w:rsidRPr="004E6B0A" w:rsidRDefault="004E6B0A" w:rsidP="004E6B0A">
      <w:pPr>
        <w:widowControl/>
        <w:spacing w:line="276" w:lineRule="atLeast"/>
        <w:ind w:firstLineChars="1550" w:firstLine="2170"/>
        <w:outlineLvl w:val="0"/>
        <w:rPr>
          <w:rFonts w:ascii="宋体" w:eastAsia="宋体" w:hAnsi="宋体" w:cs="宋体" w:hint="eastAsia"/>
          <w:kern w:val="36"/>
          <w:sz w:val="14"/>
          <w:szCs w:val="14"/>
        </w:rPr>
      </w:pPr>
      <w:r w:rsidRPr="004E6B0A">
        <w:rPr>
          <w:rFonts w:ascii="宋体" w:eastAsia="宋体" w:hAnsi="宋体" w:cs="宋体" w:hint="eastAsia"/>
          <w:kern w:val="36"/>
          <w:sz w:val="14"/>
          <w:szCs w:val="14"/>
        </w:rPr>
        <w:t>关于2015年度国家自然科学基金项目申请与结题等有关事项的通告</w:t>
      </w:r>
    </w:p>
    <w:p w:rsidR="004E6B0A" w:rsidRPr="004E6B0A" w:rsidRDefault="004E6B0A" w:rsidP="004E6B0A">
      <w:pPr>
        <w:widowControl/>
        <w:spacing w:before="115" w:after="115" w:line="360" w:lineRule="auto"/>
        <w:jc w:val="center"/>
        <w:rPr>
          <w:rFonts w:ascii="宋体" w:eastAsia="宋体" w:hAnsi="宋体" w:cs="宋体" w:hint="eastAsia"/>
          <w:kern w:val="0"/>
          <w:sz w:val="24"/>
          <w:szCs w:val="24"/>
        </w:rPr>
      </w:pPr>
      <w:r w:rsidRPr="004E6B0A">
        <w:rPr>
          <w:rFonts w:ascii="宋体" w:eastAsia="宋体" w:hAnsi="宋体" w:cs="宋体" w:hint="eastAsia"/>
          <w:kern w:val="0"/>
          <w:sz w:val="14"/>
          <w:szCs w:val="14"/>
        </w:rPr>
        <w:t>国科金发计〔2014〕86号</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为做好2015年度国家自然科学基金项目（以下简称项目）申请和2014年应结题项目结题等工作，现将有关事项通告如下：</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w:t>
      </w:r>
      <w:r w:rsidRPr="004E6B0A">
        <w:rPr>
          <w:rFonts w:ascii="宋体" w:eastAsia="宋体" w:hAnsi="宋体" w:cs="宋体" w:hint="eastAsia"/>
          <w:b/>
          <w:bCs/>
          <w:kern w:val="0"/>
          <w:sz w:val="14"/>
        </w:rPr>
        <w:t>一、项目申请</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（一）项目申请接收。</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1.国家自然科学基金委员会（以下简称自然科学基金委）2015年度项目申请集中接收工作自</w:t>
      </w:r>
      <w:r w:rsidRPr="004E6B0A">
        <w:rPr>
          <w:rFonts w:ascii="宋体" w:eastAsia="宋体" w:hAnsi="宋体" w:cs="宋体" w:hint="eastAsia"/>
          <w:b/>
          <w:bCs/>
          <w:kern w:val="0"/>
          <w:sz w:val="14"/>
          <w:szCs w:val="14"/>
        </w:rPr>
        <w:t>2015年3月2日开始，3月20日16时截止</w:t>
      </w:r>
      <w:r w:rsidRPr="004E6B0A">
        <w:rPr>
          <w:rFonts w:ascii="宋体" w:eastAsia="宋体" w:hAnsi="宋体" w:cs="宋体" w:hint="eastAsia"/>
          <w:kern w:val="0"/>
          <w:sz w:val="14"/>
          <w:szCs w:val="14"/>
        </w:rPr>
        <w:t>（法定节假日不办公）。</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2.2015年度集中接收申请的项目类型包括：面上项目、重点项目、重大项目、重大研究计划项目、青年科学基金项目、优秀青年科学基金项目、国家杰出青年科学基金项目、创新研究群体项目、地区科学基金项目、海外及港澳学者合作研究基金项目、联合基金项目、国家重大科研仪器研制项目（自由申请）、数学天元青年基金项目和重点国际（地区）合作研究项目等。</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3.不在集中接收申请范围的项目类型，其申请接收时间将另行公布。对于随时受理申请的国际（地区）合作交流项目，申请人应避开集中接收期提交申请。</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（二）申请书撰写方式。</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自2015年起，各类型项目《国家自然科学基金申请书》（以下简称申请书）一律采用在线方式撰写。</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（三）申请人事项。</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申请人应认真阅读《国家自然科学基金条例》（以下简称《条例》）、《2015年度国家自然科学基金项目指南》（以下简称《指南》）、相关类型项目及资金管理办法，于2015年1月15日后登录科学基金网络信息系统（以下简称ISIS系统；没有系统账号的申请人请向依托单位基金管理联系人申请开户），按照各类型项目的撰写提纲及相关要求撰写申请书。</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w:t>
      </w:r>
      <w:r w:rsidRPr="004E6B0A">
        <w:rPr>
          <w:rFonts w:ascii="宋体" w:eastAsia="宋体" w:hAnsi="宋体" w:cs="宋体" w:hint="eastAsia"/>
          <w:b/>
          <w:bCs/>
          <w:kern w:val="0"/>
          <w:sz w:val="14"/>
          <w:szCs w:val="14"/>
        </w:rPr>
        <w:t>自2015年起，各类项目申请经费分为直接费用和间接费用两部分，</w:t>
      </w:r>
      <w:r w:rsidRPr="004E6B0A">
        <w:rPr>
          <w:rFonts w:ascii="宋体" w:eastAsia="宋体" w:hAnsi="宋体" w:cs="宋体" w:hint="eastAsia"/>
          <w:kern w:val="0"/>
          <w:sz w:val="14"/>
          <w:szCs w:val="14"/>
        </w:rPr>
        <w:t>其中，直接费用包括设备费、材料费、测试化验加工费、燃料动力费、差旅费、会议费、国际合作与交流费、出版/文献/信息传播/知识产权事务费、劳务费、专家咨询费、其他支出；间接费用是指依托单位在组织实施项目过程中发生的无法在直接费用中列支的相关费用，主要包括依托单位为项目研究提供的现有仪器设备及房屋，水、电、气、暖消耗，有关管理费用的补助支出，以及绩效支出等。</w:t>
      </w:r>
      <w:r w:rsidRPr="004E6B0A">
        <w:rPr>
          <w:rFonts w:ascii="宋体" w:eastAsia="宋体" w:hAnsi="宋体" w:cs="宋体" w:hint="eastAsia"/>
          <w:b/>
          <w:bCs/>
          <w:kern w:val="0"/>
          <w:sz w:val="14"/>
          <w:szCs w:val="14"/>
        </w:rPr>
        <w:t>《指南》所列资助强度为直接费用与间接费用之和。申请人只需填报直接费用部分，间接费用及项目申请经费在申请书中自动生成。</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b/>
          <w:bCs/>
          <w:kern w:val="0"/>
          <w:sz w:val="14"/>
        </w:rPr>
        <w:t xml:space="preserve">　　</w:t>
      </w:r>
      <w:r w:rsidRPr="004E6B0A">
        <w:rPr>
          <w:rFonts w:ascii="宋体" w:eastAsia="宋体" w:hAnsi="宋体" w:cs="宋体" w:hint="eastAsia"/>
          <w:kern w:val="0"/>
          <w:sz w:val="14"/>
          <w:szCs w:val="14"/>
        </w:rPr>
        <w:t>申请人完成申请书撰写后，在线提交电子申请书及附件材料，下载打印最终PDF版本申请书，并保证纸质申请书与电子版内容一致。申请人应及时向依托单位提交签字后的纸质申请书原件以及有关证明信、推荐信、承诺函和其他特别说明要求提交的纸质材料原件等附件。</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（四）依托单位事项。</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lastRenderedPageBreak/>
        <w:t xml:space="preserve">　　依托单位应按照《国家自然科学基金依托单位基金工作管理办法》的要求组织申请工作，对本单位申请人所提交申请材料的真实性、完整性和合规性进行审核，并在规定时间内将申请材料报送自然科学基金委。具体要求如下：</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1.依托单位应在自然科学基金委规定的项目申请截止时间前提交本单位电子申请书及附件材料，并统一报送经单位签字盖章后的纸质申请书原件（一式一份）及要求报送的纸质附件材料。鉴于全部项目均采用在线方式撰写并提交申请书，ISIS系统需要一定时间处理，请依托单位根据实际情况，确定本单位项目申请书收取的截止时间。</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2.依托单位提交电子申请书时，需通过ISIS系统逐项确认。</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3.依托单位报送纸质申请材料时，还应包括本单位公函和申请项目清单。材料不完整不予接收。</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4.依托单位可将纸质申请材料直接送达或邮寄至自然科学基金委项目材料接收工作组（以下简称材料接收组）。采用邮寄方式的，请在项目申请截止时间前（以发信邮戳日期为准）以快递方式邮寄，并在信封左下角注明“申请材料”。请勿使用邮政包裹，以免延误申请。</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（五）受理信息公布。</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自然科学基金委于</w:t>
      </w:r>
      <w:r w:rsidRPr="004E6B0A">
        <w:rPr>
          <w:rFonts w:ascii="宋体" w:eastAsia="宋体" w:hAnsi="宋体" w:cs="宋体" w:hint="eastAsia"/>
          <w:b/>
          <w:bCs/>
          <w:kern w:val="0"/>
          <w:sz w:val="14"/>
          <w:szCs w:val="14"/>
        </w:rPr>
        <w:t>2015年5月5日</w:t>
      </w:r>
      <w:r w:rsidRPr="004E6B0A">
        <w:rPr>
          <w:rFonts w:ascii="宋体" w:eastAsia="宋体" w:hAnsi="宋体" w:cs="宋体" w:hint="eastAsia"/>
          <w:kern w:val="0"/>
          <w:sz w:val="14"/>
          <w:szCs w:val="14"/>
        </w:rPr>
        <w:t>前公布申请项目初审结果，并受理复审申请。</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w:t>
      </w:r>
      <w:r w:rsidRPr="004E6B0A">
        <w:rPr>
          <w:rFonts w:ascii="宋体" w:eastAsia="宋体" w:hAnsi="宋体" w:cs="宋体" w:hint="eastAsia"/>
          <w:b/>
          <w:bCs/>
          <w:kern w:val="0"/>
          <w:sz w:val="14"/>
        </w:rPr>
        <w:t>二、项目结题</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（一）项目负责人事项。</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项目负责人应认真阅读《条例》和相关类型项目及资金管理办法，根据项目的完成情况，实事求是地撰写《国家自然科学基金资助项目结题报告》（以下简称结题报告），并保证填报内容真实、数据准确，注意知识产权保护，不得出现《国家科学技术保密规定》中列举的属于国家科学技术秘密范围的内容。</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1.项目负责人登录ISIS系统，按要求撰写结题报告并将附件材料电子化后一并在线提交；项目负责人下载并打印最终PDF版本结题报告，向依托单位提交签字后的纸质结题报告原件（不含附件材料）。项目负责人应保证纸质结题报告内容与电子版一致。</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2.项目负责人撰写结题报告时，应当使用“基金委成果在线”收集本项目发表的论文。请不要将待发表或未标注国家自然科学基金资助和项目批准号等的论文列入结题报告；不要直接复制论文内容作为结题报告内容。</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3.自然科学基金委在准予项目结题之后，将在科学基金共享服务网（npd.nsfc.gov.cn）及国家科技报告服务系统（www.nstrs.cn）上公布结题报告。</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（二）依托单位事项。</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lastRenderedPageBreak/>
        <w:t xml:space="preserve">　　依托单位应按照《条例》等要求对结题材料进行审核，并于</w:t>
      </w:r>
      <w:r w:rsidRPr="004E6B0A">
        <w:rPr>
          <w:rFonts w:ascii="宋体" w:eastAsia="宋体" w:hAnsi="宋体" w:cs="宋体" w:hint="eastAsia"/>
          <w:b/>
          <w:bCs/>
          <w:kern w:val="0"/>
          <w:sz w:val="14"/>
          <w:szCs w:val="14"/>
        </w:rPr>
        <w:t>2015年3月2日至3月6日（16时以前）</w:t>
      </w:r>
      <w:r w:rsidRPr="004E6B0A">
        <w:rPr>
          <w:rFonts w:ascii="宋体" w:eastAsia="宋体" w:hAnsi="宋体" w:cs="宋体" w:hint="eastAsia"/>
          <w:kern w:val="0"/>
          <w:sz w:val="14"/>
          <w:szCs w:val="14"/>
        </w:rPr>
        <w:t>期间将结题材料报送自然科学基金委。未按时报送结题材料的应结题项目，按逾期待结题处理，计入相应的限项申请范围，同时自然科学基金委将按《条例》的有关规定对项目负责人和依托单位进行处理。具体要求如下：</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1.依托单位通过ISIS系统对结题材料进行审核并逐项确认，在规定的结题材料报送时间内统一报送经单位签字盖章后的纸质结题报告原件（一式一份），以及单位公函、结题项目清单和《项目资助经费决算汇总表》，材料不完整不予接收。</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2.依托单位可将纸质结题材料直接送达或邮寄至自然科学基金委材料接收组。采用邮寄方式的，请在结题材料报送截止时间前（以发信邮戳日期为准）以快递方式邮寄，并在信封左下角注明“结题材料”。请勿使用邮政包裹，以免延误结题。</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w:t>
      </w:r>
      <w:r w:rsidRPr="004E6B0A">
        <w:rPr>
          <w:rFonts w:ascii="宋体" w:eastAsia="宋体" w:hAnsi="宋体" w:cs="宋体" w:hint="eastAsia"/>
          <w:b/>
          <w:bCs/>
          <w:kern w:val="0"/>
          <w:sz w:val="14"/>
        </w:rPr>
        <w:t>三、项目进展报告及管理工作年度报告</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（一）项目进展报告。</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项目负责人使用原有的用户名和密码登录ISIS系统，按要求在线撰写《国家自然科学基金资助项目进展报告》（以下简称进展报告）；依托单位按《条例》及相关管理办法等要求，通过ISIS系统对进展报告进行审核，并于</w:t>
      </w:r>
      <w:r w:rsidRPr="004E6B0A">
        <w:rPr>
          <w:rFonts w:ascii="宋体" w:eastAsia="宋体" w:hAnsi="宋体" w:cs="宋体" w:hint="eastAsia"/>
          <w:b/>
          <w:bCs/>
          <w:kern w:val="0"/>
          <w:sz w:val="14"/>
          <w:szCs w:val="14"/>
        </w:rPr>
        <w:t>2015年1月15日前</w:t>
      </w:r>
      <w:r w:rsidRPr="004E6B0A">
        <w:rPr>
          <w:rFonts w:ascii="宋体" w:eastAsia="宋体" w:hAnsi="宋体" w:cs="宋体" w:hint="eastAsia"/>
          <w:kern w:val="0"/>
          <w:sz w:val="14"/>
          <w:szCs w:val="14"/>
        </w:rPr>
        <w:t>逐项确认，无需提交纸质材料。对未按规定提交进展报告的，按有关规定处理。</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（二）管理工作年度报告。</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依托单位通过ISIS系统在线撰写《国家自然科学基金资助项目管理工作年度报告》（以下简称管理报告），于</w:t>
      </w:r>
      <w:r w:rsidRPr="004E6B0A">
        <w:rPr>
          <w:rFonts w:ascii="宋体" w:eastAsia="宋体" w:hAnsi="宋体" w:cs="宋体" w:hint="eastAsia"/>
          <w:b/>
          <w:bCs/>
          <w:kern w:val="0"/>
          <w:sz w:val="14"/>
          <w:szCs w:val="14"/>
        </w:rPr>
        <w:t>2015年3月25日至4月15日</w:t>
      </w:r>
      <w:r w:rsidRPr="004E6B0A">
        <w:rPr>
          <w:rFonts w:ascii="宋体" w:eastAsia="宋体" w:hAnsi="宋体" w:cs="宋体" w:hint="eastAsia"/>
          <w:kern w:val="0"/>
          <w:sz w:val="14"/>
          <w:szCs w:val="14"/>
        </w:rPr>
        <w:t>提交电子材料，无需提交纸质材料。自然科学基金委将依托单位管理报告提交情况记入其信誉管理档案，对未按规定提交管理报告的，按《条例》及相关管理办法有关规定处理。</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w:t>
      </w:r>
      <w:r w:rsidRPr="004E6B0A">
        <w:rPr>
          <w:rFonts w:ascii="宋体" w:eastAsia="宋体" w:hAnsi="宋体" w:cs="宋体" w:hint="eastAsia"/>
          <w:b/>
          <w:bCs/>
          <w:kern w:val="0"/>
          <w:sz w:val="14"/>
        </w:rPr>
        <w:t>四、材料接收</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材料接收组负责统一接收依托单位送达或邮寄的申请材料和结题材料，各局（室）及科学部不接收上述材料。自然科学基金委不接收个人直接报送和非依托单位报送的材料。</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材料接收组办公地点设在自然科学基金委行政楼101房间，2015年3月16-20日期间在中德中心多功能厅集中办公。</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w:t>
      </w:r>
      <w:r w:rsidRPr="004E6B0A">
        <w:rPr>
          <w:rFonts w:ascii="宋体" w:eastAsia="宋体" w:hAnsi="宋体" w:cs="宋体" w:hint="eastAsia"/>
          <w:b/>
          <w:bCs/>
          <w:kern w:val="0"/>
          <w:sz w:val="14"/>
        </w:rPr>
        <w:t>五、其他</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（一）申请人及主要参与者均应当使用唯一身份证件申请项目，曾经使用其他身份证件作为申请人或主要参与者获得过项目资助的，应当在申请书中说明，否则按不端行为处理，依托单位负有审核责任。</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（二）自2015年起，自然科学基金委向依托单位提供本单位人员承担与参与所有在研项目清单，原联络网平台为依托单位提供的“申请与在研项目检索”功能停止服务。</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（三）依托单位如果发生单位名称、基金管理联系人等注册信息变化，应及时向自然科学基金委提出变更申请。</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lastRenderedPageBreak/>
        <w:t xml:space="preserve">　　（四）《指南》于2014年12月发行，并在自然科学基金委网站公布。</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（五）自然科学基金委随时公布新的项目指南、通知通告和工作动态，请申请人和依托单位关注自然科学基金委网站了解相关信息。</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（六）申请书、结题报告等纸质材料建议双面打印并装订。</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w:t>
      </w:r>
      <w:r w:rsidRPr="004E6B0A">
        <w:rPr>
          <w:rFonts w:ascii="宋体" w:eastAsia="宋体" w:hAnsi="宋体" w:cs="宋体" w:hint="eastAsia"/>
          <w:b/>
          <w:bCs/>
          <w:kern w:val="0"/>
          <w:sz w:val="14"/>
        </w:rPr>
        <w:t>六、电话、网址和通讯地址</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（一）咨询电话。</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1.材料接收组电话　　　　　　　　　　　　　　</w:t>
      </w:r>
      <w:r w:rsidRPr="004E6B0A">
        <w:rPr>
          <w:rFonts w:ascii="宋体" w:eastAsia="宋体" w:hAnsi="宋体" w:cs="宋体" w:hint="eastAsia"/>
          <w:b/>
          <w:bCs/>
          <w:kern w:val="0"/>
          <w:sz w:val="14"/>
          <w:szCs w:val="14"/>
        </w:rPr>
        <w:t>010-62328591</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2.信息系统技术支持（信息中心）电话　　　　　</w:t>
      </w:r>
      <w:r w:rsidRPr="004E6B0A">
        <w:rPr>
          <w:rFonts w:ascii="宋体" w:eastAsia="宋体" w:hAnsi="宋体" w:cs="宋体" w:hint="eastAsia"/>
          <w:b/>
          <w:bCs/>
          <w:kern w:val="0"/>
          <w:sz w:val="14"/>
          <w:szCs w:val="14"/>
        </w:rPr>
        <w:t>010-62317474</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3.各项目类型咨询电话</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面上项目、重点项目、国家重大科研仪器研制项目等</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w:t>
      </w:r>
      <w:r w:rsidRPr="004E6B0A">
        <w:rPr>
          <w:rFonts w:ascii="宋体" w:eastAsia="宋体" w:hAnsi="宋体" w:cs="宋体" w:hint="eastAsia"/>
          <w:b/>
          <w:bCs/>
          <w:kern w:val="0"/>
          <w:sz w:val="14"/>
          <w:szCs w:val="14"/>
        </w:rPr>
        <w:t>010-62327230，010-62325557</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青年科学基金项目、优秀青年科学基金项目、国家杰出青年科学基金项目、创新研究群体项目、地区科学基金项目、海外及港澳学者合作研究基金项目等</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w:t>
      </w:r>
      <w:r w:rsidRPr="004E6B0A">
        <w:rPr>
          <w:rFonts w:ascii="宋体" w:eastAsia="宋体" w:hAnsi="宋体" w:cs="宋体" w:hint="eastAsia"/>
          <w:b/>
          <w:bCs/>
          <w:kern w:val="0"/>
          <w:sz w:val="14"/>
          <w:szCs w:val="14"/>
        </w:rPr>
        <w:t>010-62328623，010-62325562</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重大研究计划项目、重大项目、联合基金项目等</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w:t>
      </w:r>
      <w:r w:rsidRPr="004E6B0A">
        <w:rPr>
          <w:rFonts w:ascii="宋体" w:eastAsia="宋体" w:hAnsi="宋体" w:cs="宋体" w:hint="eastAsia"/>
          <w:b/>
          <w:bCs/>
          <w:kern w:val="0"/>
          <w:sz w:val="14"/>
          <w:szCs w:val="14"/>
        </w:rPr>
        <w:t>010-62327015，010-62328484</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国际（地区）合作研究与交流项目　　　　　　　</w:t>
      </w:r>
      <w:r w:rsidRPr="004E6B0A">
        <w:rPr>
          <w:rFonts w:ascii="宋体" w:eastAsia="宋体" w:hAnsi="宋体" w:cs="宋体" w:hint="eastAsia"/>
          <w:b/>
          <w:bCs/>
          <w:kern w:val="0"/>
          <w:sz w:val="14"/>
          <w:szCs w:val="14"/>
        </w:rPr>
        <w:t>010-62327001</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（二）各部门咨询电话。</w:t>
      </w:r>
    </w:p>
    <w:tbl>
      <w:tblPr>
        <w:tblW w:w="8220"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055"/>
        <w:gridCol w:w="2055"/>
        <w:gridCol w:w="2055"/>
        <w:gridCol w:w="2055"/>
      </w:tblGrid>
      <w:tr w:rsidR="004E6B0A" w:rsidRPr="004E6B0A" w:rsidTr="004E6B0A">
        <w:trPr>
          <w:tblCellSpacing w:w="0" w:type="dxa"/>
          <w:jc w:val="center"/>
        </w:trPr>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数理科学部</w:t>
            </w:r>
          </w:p>
        </w:tc>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62326910</w:t>
            </w:r>
            <w:r w:rsidRPr="004E6B0A">
              <w:rPr>
                <w:rFonts w:ascii="宋体" w:eastAsia="宋体" w:hAnsi="宋体" w:cs="宋体" w:hint="eastAsia"/>
                <w:kern w:val="0"/>
                <w:sz w:val="14"/>
                <w:szCs w:val="14"/>
              </w:rPr>
              <w:br/>
              <w:t>62326911</w:t>
            </w:r>
          </w:p>
        </w:tc>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化学科学部</w:t>
            </w:r>
          </w:p>
        </w:tc>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62326902</w:t>
            </w:r>
            <w:r w:rsidRPr="004E6B0A">
              <w:rPr>
                <w:rFonts w:ascii="宋体" w:eastAsia="宋体" w:hAnsi="宋体" w:cs="宋体" w:hint="eastAsia"/>
                <w:kern w:val="0"/>
                <w:sz w:val="14"/>
                <w:szCs w:val="14"/>
              </w:rPr>
              <w:br/>
              <w:t>62326906</w:t>
            </w:r>
          </w:p>
        </w:tc>
      </w:tr>
      <w:tr w:rsidR="004E6B0A" w:rsidRPr="004E6B0A" w:rsidTr="004E6B0A">
        <w:trPr>
          <w:tblCellSpacing w:w="0" w:type="dxa"/>
          <w:jc w:val="center"/>
        </w:trPr>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生命科学部</w:t>
            </w:r>
          </w:p>
        </w:tc>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62329190</w:t>
            </w:r>
          </w:p>
        </w:tc>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地球科学部</w:t>
            </w:r>
          </w:p>
        </w:tc>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62327157</w:t>
            </w:r>
          </w:p>
        </w:tc>
      </w:tr>
      <w:tr w:rsidR="004E6B0A" w:rsidRPr="004E6B0A" w:rsidTr="004E6B0A">
        <w:trPr>
          <w:tblCellSpacing w:w="0" w:type="dxa"/>
          <w:jc w:val="center"/>
        </w:trPr>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工程与材料科学部</w:t>
            </w:r>
          </w:p>
        </w:tc>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62326887</w:t>
            </w:r>
          </w:p>
        </w:tc>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信息科学部</w:t>
            </w:r>
          </w:p>
        </w:tc>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62327929</w:t>
            </w:r>
          </w:p>
        </w:tc>
      </w:tr>
      <w:tr w:rsidR="004E6B0A" w:rsidRPr="004E6B0A" w:rsidTr="004E6B0A">
        <w:trPr>
          <w:tblCellSpacing w:w="0" w:type="dxa"/>
          <w:jc w:val="center"/>
        </w:trPr>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管理科学部</w:t>
            </w:r>
          </w:p>
        </w:tc>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62326898</w:t>
            </w:r>
          </w:p>
        </w:tc>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医学科学部</w:t>
            </w:r>
          </w:p>
        </w:tc>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62328991</w:t>
            </w:r>
            <w:r w:rsidRPr="004E6B0A">
              <w:rPr>
                <w:rFonts w:ascii="宋体" w:eastAsia="宋体" w:hAnsi="宋体" w:cs="宋体" w:hint="eastAsia"/>
                <w:kern w:val="0"/>
                <w:sz w:val="14"/>
                <w:szCs w:val="14"/>
              </w:rPr>
              <w:br/>
              <w:t>62328941</w:t>
            </w:r>
          </w:p>
        </w:tc>
      </w:tr>
      <w:tr w:rsidR="004E6B0A" w:rsidRPr="004E6B0A" w:rsidTr="004E6B0A">
        <w:trPr>
          <w:tblCellSpacing w:w="0" w:type="dxa"/>
          <w:jc w:val="center"/>
        </w:trPr>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lastRenderedPageBreak/>
              <w:t>办公室</w:t>
            </w:r>
          </w:p>
        </w:tc>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62326883</w:t>
            </w:r>
          </w:p>
        </w:tc>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计划局</w:t>
            </w:r>
          </w:p>
        </w:tc>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62326980</w:t>
            </w:r>
          </w:p>
        </w:tc>
      </w:tr>
      <w:tr w:rsidR="004E6B0A" w:rsidRPr="004E6B0A" w:rsidTr="004E6B0A">
        <w:trPr>
          <w:tblCellSpacing w:w="0" w:type="dxa"/>
          <w:jc w:val="center"/>
        </w:trPr>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政策局</w:t>
            </w:r>
          </w:p>
        </w:tc>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62326986</w:t>
            </w:r>
          </w:p>
        </w:tc>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财务局</w:t>
            </w:r>
          </w:p>
        </w:tc>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62326760</w:t>
            </w:r>
            <w:r w:rsidRPr="004E6B0A">
              <w:rPr>
                <w:rFonts w:ascii="宋体" w:eastAsia="宋体" w:hAnsi="宋体" w:cs="宋体" w:hint="eastAsia"/>
                <w:kern w:val="0"/>
                <w:sz w:val="14"/>
                <w:szCs w:val="14"/>
              </w:rPr>
              <w:br/>
              <w:t>62327016</w:t>
            </w:r>
          </w:p>
        </w:tc>
      </w:tr>
      <w:tr w:rsidR="004E6B0A" w:rsidRPr="004E6B0A" w:rsidTr="004E6B0A">
        <w:trPr>
          <w:tblCellSpacing w:w="0" w:type="dxa"/>
          <w:jc w:val="center"/>
        </w:trPr>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国际合作局</w:t>
            </w:r>
          </w:p>
        </w:tc>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62327001</w:t>
            </w:r>
          </w:p>
        </w:tc>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纪检监察审计局</w:t>
            </w:r>
          </w:p>
        </w:tc>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62327092</w:t>
            </w:r>
          </w:p>
        </w:tc>
      </w:tr>
      <w:tr w:rsidR="004E6B0A" w:rsidRPr="004E6B0A" w:rsidTr="004E6B0A">
        <w:trPr>
          <w:tblCellSpacing w:w="0" w:type="dxa"/>
          <w:jc w:val="center"/>
        </w:trPr>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机关服务中心</w:t>
            </w:r>
          </w:p>
        </w:tc>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62326949</w:t>
            </w:r>
          </w:p>
        </w:tc>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 </w:t>
            </w:r>
          </w:p>
        </w:tc>
        <w:tc>
          <w:tcPr>
            <w:tcW w:w="1578" w:type="dxa"/>
            <w:tcBorders>
              <w:top w:val="outset" w:sz="6" w:space="0" w:color="000000"/>
              <w:left w:val="outset" w:sz="6" w:space="0" w:color="000000"/>
              <w:bottom w:val="outset" w:sz="6" w:space="0" w:color="000000"/>
              <w:right w:val="outset" w:sz="6" w:space="0" w:color="000000"/>
            </w:tcBorders>
            <w:vAlign w:val="center"/>
            <w:hideMark/>
          </w:tcPr>
          <w:p w:rsidR="004E6B0A" w:rsidRPr="004E6B0A" w:rsidRDefault="004E6B0A" w:rsidP="004E6B0A">
            <w:pPr>
              <w:widowControl/>
              <w:spacing w:before="115" w:after="115" w:line="360" w:lineRule="auto"/>
              <w:jc w:val="center"/>
              <w:rPr>
                <w:rFonts w:ascii="宋体" w:eastAsia="宋体" w:hAnsi="宋体" w:cs="宋体"/>
                <w:kern w:val="0"/>
                <w:sz w:val="14"/>
                <w:szCs w:val="14"/>
              </w:rPr>
            </w:pPr>
            <w:r w:rsidRPr="004E6B0A">
              <w:rPr>
                <w:rFonts w:ascii="宋体" w:eastAsia="宋体" w:hAnsi="宋体" w:cs="宋体" w:hint="eastAsia"/>
                <w:kern w:val="0"/>
                <w:sz w:val="14"/>
                <w:szCs w:val="14"/>
              </w:rPr>
              <w:t> </w:t>
            </w:r>
          </w:p>
        </w:tc>
      </w:tr>
    </w:tbl>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（三）自然科学基金委网站　</w:t>
      </w:r>
      <w:r w:rsidRPr="004E6B0A">
        <w:rPr>
          <w:rFonts w:ascii="宋体" w:eastAsia="宋体" w:hAnsi="宋体" w:cs="宋体" w:hint="eastAsia"/>
          <w:b/>
          <w:bCs/>
          <w:kern w:val="0"/>
          <w:sz w:val="14"/>
          <w:szCs w:val="14"/>
        </w:rPr>
        <w:t>http://www.nsfc.gov.cn/</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科学基金网络信息系统（ISIS系统）网址　</w:t>
      </w:r>
      <w:r w:rsidRPr="004E6B0A">
        <w:rPr>
          <w:rFonts w:ascii="宋体" w:eastAsia="宋体" w:hAnsi="宋体" w:cs="宋体" w:hint="eastAsia"/>
          <w:b/>
          <w:bCs/>
          <w:kern w:val="0"/>
          <w:sz w:val="14"/>
          <w:szCs w:val="14"/>
        </w:rPr>
        <w:t>https://isisn.nsfc.gov.cn/</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（四）材料接收组通讯地址及联系方式。</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通讯地址：北京市海淀区双清路83号项目材料接收工作组</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邮政编码：100085</w:t>
      </w:r>
    </w:p>
    <w:p w:rsidR="004E6B0A" w:rsidRPr="004E6B0A" w:rsidRDefault="004E6B0A" w:rsidP="004E6B0A">
      <w:pPr>
        <w:widowControl/>
        <w:spacing w:before="115" w:after="115" w:line="360" w:lineRule="auto"/>
        <w:rPr>
          <w:rFonts w:ascii="宋体" w:eastAsia="宋体" w:hAnsi="宋体" w:cs="宋体" w:hint="eastAsia"/>
          <w:kern w:val="0"/>
          <w:sz w:val="14"/>
          <w:szCs w:val="14"/>
        </w:rPr>
      </w:pPr>
      <w:r w:rsidRPr="004E6B0A">
        <w:rPr>
          <w:rFonts w:ascii="宋体" w:eastAsia="宋体" w:hAnsi="宋体" w:cs="宋体" w:hint="eastAsia"/>
          <w:kern w:val="0"/>
          <w:sz w:val="14"/>
          <w:szCs w:val="14"/>
        </w:rPr>
        <w:t xml:space="preserve">　　联系电话：010-62328591</w:t>
      </w:r>
    </w:p>
    <w:p w:rsidR="004E6B0A" w:rsidRPr="004E6B0A" w:rsidRDefault="004E6B0A" w:rsidP="004E6B0A">
      <w:pPr>
        <w:widowControl/>
        <w:spacing w:before="115" w:after="115" w:line="360" w:lineRule="auto"/>
        <w:jc w:val="right"/>
        <w:rPr>
          <w:rFonts w:ascii="宋体" w:eastAsia="宋体" w:hAnsi="宋体" w:cs="宋体" w:hint="eastAsia"/>
          <w:kern w:val="0"/>
          <w:sz w:val="14"/>
          <w:szCs w:val="14"/>
        </w:rPr>
      </w:pPr>
      <w:r w:rsidRPr="004E6B0A">
        <w:rPr>
          <w:rFonts w:ascii="宋体" w:eastAsia="宋体" w:hAnsi="宋体" w:cs="宋体" w:hint="eastAsia"/>
          <w:kern w:val="0"/>
          <w:sz w:val="14"/>
          <w:szCs w:val="14"/>
        </w:rPr>
        <w:t> </w:t>
      </w:r>
    </w:p>
    <w:p w:rsidR="004E6B0A" w:rsidRPr="004E6B0A" w:rsidRDefault="004E6B0A" w:rsidP="004E6B0A">
      <w:pPr>
        <w:widowControl/>
        <w:spacing w:before="115" w:after="115" w:line="360" w:lineRule="auto"/>
        <w:jc w:val="right"/>
        <w:rPr>
          <w:rFonts w:ascii="宋体" w:eastAsia="宋体" w:hAnsi="宋体" w:cs="宋体" w:hint="eastAsia"/>
          <w:kern w:val="0"/>
          <w:sz w:val="14"/>
          <w:szCs w:val="14"/>
        </w:rPr>
      </w:pPr>
      <w:r w:rsidRPr="004E6B0A">
        <w:rPr>
          <w:rFonts w:ascii="宋体" w:eastAsia="宋体" w:hAnsi="宋体" w:cs="宋体" w:hint="eastAsia"/>
          <w:kern w:val="0"/>
          <w:sz w:val="14"/>
          <w:szCs w:val="14"/>
        </w:rPr>
        <w:t>国家自然科学基金委员会</w:t>
      </w:r>
    </w:p>
    <w:p w:rsidR="004E6B0A" w:rsidRPr="004E6B0A" w:rsidRDefault="004E6B0A" w:rsidP="004E6B0A">
      <w:pPr>
        <w:widowControl/>
        <w:spacing w:before="115" w:after="115" w:line="360" w:lineRule="auto"/>
        <w:jc w:val="right"/>
        <w:rPr>
          <w:rFonts w:ascii="宋体" w:eastAsia="宋体" w:hAnsi="宋体" w:cs="宋体" w:hint="eastAsia"/>
          <w:kern w:val="0"/>
          <w:sz w:val="14"/>
          <w:szCs w:val="14"/>
        </w:rPr>
      </w:pPr>
      <w:r w:rsidRPr="004E6B0A">
        <w:rPr>
          <w:rFonts w:ascii="宋体" w:eastAsia="宋体" w:hAnsi="宋体" w:cs="宋体" w:hint="eastAsia"/>
          <w:kern w:val="0"/>
          <w:sz w:val="14"/>
          <w:szCs w:val="14"/>
        </w:rPr>
        <w:t>2014年12月3日</w:t>
      </w:r>
    </w:p>
    <w:p w:rsidR="0040549F" w:rsidRDefault="0040549F"/>
    <w:sectPr w:rsidR="004054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49F" w:rsidRDefault="0040549F" w:rsidP="004E6B0A">
      <w:r>
        <w:separator/>
      </w:r>
    </w:p>
  </w:endnote>
  <w:endnote w:type="continuationSeparator" w:id="1">
    <w:p w:rsidR="0040549F" w:rsidRDefault="0040549F" w:rsidP="004E6B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49F" w:rsidRDefault="0040549F" w:rsidP="004E6B0A">
      <w:r>
        <w:separator/>
      </w:r>
    </w:p>
  </w:footnote>
  <w:footnote w:type="continuationSeparator" w:id="1">
    <w:p w:rsidR="0040549F" w:rsidRDefault="0040549F" w:rsidP="004E6B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6B0A"/>
    <w:rsid w:val="0040549F"/>
    <w:rsid w:val="004E6B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E6B0A"/>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6B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E6B0A"/>
    <w:rPr>
      <w:sz w:val="18"/>
      <w:szCs w:val="18"/>
    </w:rPr>
  </w:style>
  <w:style w:type="paragraph" w:styleId="a4">
    <w:name w:val="footer"/>
    <w:basedOn w:val="a"/>
    <w:link w:val="Char0"/>
    <w:uiPriority w:val="99"/>
    <w:semiHidden/>
    <w:unhideWhenUsed/>
    <w:rsid w:val="004E6B0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E6B0A"/>
    <w:rPr>
      <w:sz w:val="18"/>
      <w:szCs w:val="18"/>
    </w:rPr>
  </w:style>
  <w:style w:type="character" w:customStyle="1" w:styleId="1Char">
    <w:name w:val="标题 1 Char"/>
    <w:basedOn w:val="a0"/>
    <w:link w:val="1"/>
    <w:uiPriority w:val="9"/>
    <w:rsid w:val="004E6B0A"/>
    <w:rPr>
      <w:rFonts w:ascii="宋体" w:eastAsia="宋体" w:hAnsi="宋体" w:cs="宋体"/>
      <w:kern w:val="36"/>
      <w:sz w:val="24"/>
      <w:szCs w:val="24"/>
    </w:rPr>
  </w:style>
  <w:style w:type="character" w:styleId="a5">
    <w:name w:val="Hyperlink"/>
    <w:basedOn w:val="a0"/>
    <w:uiPriority w:val="99"/>
    <w:semiHidden/>
    <w:unhideWhenUsed/>
    <w:rsid w:val="004E6B0A"/>
    <w:rPr>
      <w:strike w:val="0"/>
      <w:dstrike w:val="0"/>
      <w:color w:val="333333"/>
      <w:u w:val="none"/>
      <w:effect w:val="none"/>
    </w:rPr>
  </w:style>
  <w:style w:type="paragraph" w:styleId="a6">
    <w:name w:val="Normal (Web)"/>
    <w:basedOn w:val="a"/>
    <w:uiPriority w:val="99"/>
    <w:unhideWhenUsed/>
    <w:rsid w:val="004E6B0A"/>
    <w:pPr>
      <w:widowControl/>
      <w:spacing w:before="115" w:after="115" w:line="360" w:lineRule="auto"/>
      <w:jc w:val="left"/>
    </w:pPr>
    <w:rPr>
      <w:rFonts w:ascii="宋体" w:eastAsia="宋体" w:hAnsi="宋体" w:cs="宋体"/>
      <w:kern w:val="0"/>
      <w:sz w:val="24"/>
      <w:szCs w:val="24"/>
    </w:rPr>
  </w:style>
  <w:style w:type="character" w:customStyle="1" w:styleId="normal105">
    <w:name w:val="normal105"/>
    <w:basedOn w:val="a0"/>
    <w:rsid w:val="004E6B0A"/>
  </w:style>
  <w:style w:type="character" w:styleId="a7">
    <w:name w:val="Strong"/>
    <w:basedOn w:val="a0"/>
    <w:uiPriority w:val="22"/>
    <w:qFormat/>
    <w:rsid w:val="004E6B0A"/>
    <w:rPr>
      <w:b/>
      <w:bCs/>
    </w:rPr>
  </w:style>
</w:styles>
</file>

<file path=word/webSettings.xml><?xml version="1.0" encoding="utf-8"?>
<w:webSettings xmlns:r="http://schemas.openxmlformats.org/officeDocument/2006/relationships" xmlns:w="http://schemas.openxmlformats.org/wordprocessingml/2006/main">
  <w:divs>
    <w:div w:id="342246581">
      <w:bodyDiv w:val="1"/>
      <w:marLeft w:val="0"/>
      <w:marRight w:val="0"/>
      <w:marTop w:val="0"/>
      <w:marBottom w:val="0"/>
      <w:divBdr>
        <w:top w:val="none" w:sz="0" w:space="0" w:color="auto"/>
        <w:left w:val="none" w:sz="0" w:space="0" w:color="auto"/>
        <w:bottom w:val="none" w:sz="0" w:space="0" w:color="auto"/>
        <w:right w:val="none" w:sz="0" w:space="0" w:color="auto"/>
      </w:divBdr>
      <w:divsChild>
        <w:div w:id="973407056">
          <w:marLeft w:val="0"/>
          <w:marRight w:val="0"/>
          <w:marTop w:val="0"/>
          <w:marBottom w:val="0"/>
          <w:divBdr>
            <w:top w:val="none" w:sz="0" w:space="0" w:color="auto"/>
            <w:left w:val="none" w:sz="0" w:space="0" w:color="auto"/>
            <w:bottom w:val="none" w:sz="0" w:space="0" w:color="auto"/>
            <w:right w:val="none" w:sz="0" w:space="0" w:color="auto"/>
          </w:divBdr>
          <w:divsChild>
            <w:div w:id="1460032146">
              <w:marLeft w:val="0"/>
              <w:marRight w:val="0"/>
              <w:marTop w:val="58"/>
              <w:marBottom w:val="0"/>
              <w:divBdr>
                <w:top w:val="none" w:sz="0" w:space="0" w:color="auto"/>
                <w:left w:val="none" w:sz="0" w:space="0" w:color="auto"/>
                <w:bottom w:val="none" w:sz="0" w:space="0" w:color="auto"/>
                <w:right w:val="none" w:sz="0" w:space="0" w:color="auto"/>
              </w:divBdr>
              <w:divsChild>
                <w:div w:id="1327981637">
                  <w:marLeft w:val="0"/>
                  <w:marRight w:val="0"/>
                  <w:marTop w:val="0"/>
                  <w:marBottom w:val="0"/>
                  <w:divBdr>
                    <w:top w:val="none" w:sz="0" w:space="0" w:color="auto"/>
                    <w:left w:val="none" w:sz="0" w:space="0" w:color="auto"/>
                    <w:bottom w:val="none" w:sz="0" w:space="0" w:color="auto"/>
                    <w:right w:val="none" w:sz="0" w:space="0" w:color="auto"/>
                  </w:divBdr>
                  <w:divsChild>
                    <w:div w:id="173884733">
                      <w:marLeft w:val="0"/>
                      <w:marRight w:val="0"/>
                      <w:marTop w:val="0"/>
                      <w:marBottom w:val="0"/>
                      <w:divBdr>
                        <w:top w:val="single" w:sz="4" w:space="26" w:color="BBE0ED"/>
                        <w:left w:val="single" w:sz="4" w:space="0" w:color="BBE0ED"/>
                        <w:bottom w:val="single" w:sz="4" w:space="0" w:color="BBE0ED"/>
                        <w:right w:val="single" w:sz="4" w:space="0" w:color="BBE0ED"/>
                      </w:divBdr>
                      <w:divsChild>
                        <w:div w:id="1225870899">
                          <w:marLeft w:val="0"/>
                          <w:marRight w:val="0"/>
                          <w:marTop w:val="0"/>
                          <w:marBottom w:val="0"/>
                          <w:divBdr>
                            <w:top w:val="none" w:sz="0" w:space="0" w:color="auto"/>
                            <w:left w:val="none" w:sz="0" w:space="0" w:color="auto"/>
                            <w:bottom w:val="none" w:sz="0" w:space="0" w:color="auto"/>
                            <w:right w:val="none" w:sz="0" w:space="0" w:color="auto"/>
                          </w:divBdr>
                          <w:divsChild>
                            <w:div w:id="134876933">
                              <w:marLeft w:val="0"/>
                              <w:marRight w:val="0"/>
                              <w:marTop w:val="0"/>
                              <w:marBottom w:val="0"/>
                              <w:divBdr>
                                <w:top w:val="none" w:sz="0" w:space="0" w:color="auto"/>
                                <w:left w:val="none" w:sz="0" w:space="0" w:color="auto"/>
                                <w:bottom w:val="none" w:sz="0" w:space="0" w:color="auto"/>
                                <w:right w:val="none" w:sz="0" w:space="0" w:color="auto"/>
                              </w:divBdr>
                              <w:divsChild>
                                <w:div w:id="1719819708">
                                  <w:marLeft w:val="0"/>
                                  <w:marRight w:val="0"/>
                                  <w:marTop w:val="0"/>
                                  <w:marBottom w:val="0"/>
                                  <w:divBdr>
                                    <w:top w:val="none" w:sz="0" w:space="0" w:color="auto"/>
                                    <w:left w:val="none" w:sz="0" w:space="0" w:color="auto"/>
                                    <w:bottom w:val="none" w:sz="0" w:space="0" w:color="auto"/>
                                    <w:right w:val="none" w:sz="0" w:space="0" w:color="auto"/>
                                  </w:divBdr>
                                  <w:divsChild>
                                    <w:div w:id="1699310618">
                                      <w:marLeft w:val="0"/>
                                      <w:marRight w:val="0"/>
                                      <w:marTop w:val="0"/>
                                      <w:marBottom w:val="0"/>
                                      <w:divBdr>
                                        <w:top w:val="none" w:sz="0" w:space="0" w:color="auto"/>
                                        <w:left w:val="none" w:sz="0" w:space="0" w:color="auto"/>
                                        <w:bottom w:val="none" w:sz="0" w:space="0" w:color="auto"/>
                                        <w:right w:val="none" w:sz="0" w:space="0" w:color="auto"/>
                                      </w:divBdr>
                                    </w:div>
                                    <w:div w:id="920258793">
                                      <w:marLeft w:val="0"/>
                                      <w:marRight w:val="0"/>
                                      <w:marTop w:val="0"/>
                                      <w:marBottom w:val="0"/>
                                      <w:divBdr>
                                        <w:top w:val="none" w:sz="0" w:space="0" w:color="auto"/>
                                        <w:left w:val="none" w:sz="0" w:space="0" w:color="auto"/>
                                        <w:bottom w:val="none" w:sz="0" w:space="0" w:color="auto"/>
                                        <w:right w:val="none" w:sz="0" w:space="0" w:color="auto"/>
                                      </w:divBdr>
                                    </w:div>
                                    <w:div w:id="161644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627</Words>
  <Characters>3575</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dc:creator>
  <cp:keywords/>
  <dc:description/>
  <cp:lastModifiedBy>chen</cp:lastModifiedBy>
  <cp:revision>2</cp:revision>
  <dcterms:created xsi:type="dcterms:W3CDTF">2014-12-10T06:16:00Z</dcterms:created>
  <dcterms:modified xsi:type="dcterms:W3CDTF">2014-12-10T06:17:00Z</dcterms:modified>
</cp:coreProperties>
</file>